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6.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header7.xml" ContentType="application/vnd.openxmlformats-officedocument.wordprocessingml.header+xml"/>
  <Override PartName="/word/header15.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media/image11.png" ContentType="image/png"/>
  <Override PartName="/word/media/image8.png" ContentType="image/png"/>
  <Override PartName="/word/media/image7.png" ContentType="image/png"/>
  <Override PartName="/word/media/image16.png" ContentType="image/png"/>
  <Override PartName="/word/media/image17.jpeg" ContentType="image/jpeg"/>
  <Override PartName="/word/media/image13.png" ContentType="image/png"/>
  <Override PartName="/word/media/image22.png" ContentType="image/png"/>
  <Override PartName="/word/media/image12.png" ContentType="image/png"/>
  <Override PartName="/word/media/image21.png" ContentType="image/png"/>
  <Override PartName="/word/media/image18.jpeg" ContentType="image/jpeg"/>
  <Override PartName="/word/media/image15.png" ContentType="image/png"/>
  <Override PartName="/word/media/image19.png" ContentType="image/png"/>
  <Override PartName="/word/media/image14.png" ContentType="image/png"/>
  <Override PartName="/word/media/image3.png" ContentType="image/png"/>
  <Override PartName="/word/media/image1.jpeg" ContentType="image/jpeg"/>
  <Override PartName="/word/media/image4.jpeg" ContentType="image/jpeg"/>
  <Override PartName="/word/media/image2.jpeg" ContentType="image/jpeg"/>
  <Override PartName="/word/media/image9.png" ContentType="image/png"/>
  <Override PartName="/word/media/image5.jpeg" ContentType="image/jpeg"/>
  <Override PartName="/word/media/image20.wmf" ContentType="image/x-wmf"/>
  <Override PartName="/word/media/image10.png" ContentType="image/png"/>
  <Override PartName="/word/media/image6.jpeg" ContentType="image/jpeg"/>
  <Override PartName="/word/header1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13.xml" ContentType="application/vnd.openxmlformats-officedocument.wordprocessingml.header+xml"/>
  <Override PartName="/word/header4.xml" ContentType="application/vnd.openxmlformats-officedocument.wordprocessingml.header+xml"/>
  <Override PartName="/word/header12.xml" ContentType="application/vnd.openxmlformats-officedocument.wordprocessingml.header+xml"/>
  <Override PartName="/word/footer19.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footer15.xml" ContentType="application/vnd.openxmlformats-officedocument.wordprocessingml.footer+xml"/>
  <Override PartName="/word/header28.xml" ContentType="application/vnd.openxmlformats-officedocument.wordprocessingml.header+xml"/>
  <Override PartName="/word/header27.xml" ContentType="application/vnd.openxmlformats-officedocument.wordprocessingml.header+xml"/>
  <Override PartName="/word/header29.xml" ContentType="application/vnd.openxmlformats-officedocument.wordprocessingml.header+xml"/>
  <Override PartName="/word/footer14.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header6.xml" ContentType="application/vnd.openxmlformats-officedocument.wordprocessingml.header+xml"/>
  <Override PartName="/word/footer1.xml" ContentType="application/vnd.openxmlformats-officedocument.wordprocessingml.footer+xml"/>
  <Override PartName="/word/header30.xml" ContentType="application/vnd.openxmlformats-officedocument.wordprocessingml.header+xml"/>
  <Override PartName="/word/styles.xml" ContentType="application/vnd.openxmlformats-officedocument.wordprocessingml.styles+xml"/>
  <Override PartName="/word/footer20.xml" ContentType="application/vnd.openxmlformats-officedocument.wordprocessingml.footer+xml"/>
  <Override PartName="/word/footer21.xml" ContentType="application/vnd.openxmlformats-officedocument.wordprocessingml.footer+xml"/>
  <Override PartName="/word/footer13.xml" ContentType="application/vnd.openxmlformats-officedocument.wordprocessingml.footer+xml"/>
  <Override PartName="/word/header24.xml" ContentType="application/vnd.openxmlformats-officedocument.wordprocessingml.header+xml"/>
  <Override PartName="/word/header10.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header23.xml" ContentType="application/vnd.openxmlformats-officedocument.wordprocessingml.header+xml"/>
  <Override PartName="/word/settings.xml" ContentType="application/vnd.openxmlformats-officedocument.wordprocessingml.settings+xml"/>
  <Override PartName="/word/header20.xml" ContentType="application/vnd.openxmlformats-officedocument.wordprocessingml.header+xml"/>
  <Override PartName="/word/header22.xml" ContentType="application/vnd.openxmlformats-officedocument.wordprocessingml.header+xml"/>
  <Override PartName="/word/header3.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oter11.xml" ContentType="application/vnd.openxmlformats-officedocument.wordprocessingml.footer+xml"/>
  <Override PartName="/word/footer17.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header2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footer9.xml" ContentType="application/vnd.openxmlformats-officedocument.wordprocessingml.footer+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sz w:val="28"/>
          <w:szCs w:val="28"/>
          <w:lang w:val="x-none" w:eastAsia="x-none"/>
        </w:rPr>
      </w:pPr>
      <w:r>
        <w:rPr>
          <w:rFonts w:ascii="Times New Roman" w:hAnsi="Times New Roman"/>
          <w:sz w:val="28"/>
          <w:szCs w:val="28"/>
          <w:lang w:val="x-none" w:eastAsia="x-none"/>
        </w:rPr>
        <w:drawing>
          <wp:anchor behindDoc="0" distT="0" distB="0" distL="0" distR="0" simplePos="0" locked="0" layoutInCell="1" allowOverlap="1" relativeHeight="43">
            <wp:simplePos x="0" y="0"/>
            <wp:positionH relativeFrom="column">
              <wp:posOffset>2672715</wp:posOffset>
            </wp:positionH>
            <wp:positionV relativeFrom="paragraph">
              <wp:posOffset>-160655</wp:posOffset>
            </wp:positionV>
            <wp:extent cx="485775" cy="657225"/>
            <wp:effectExtent l="0" t="0" r="0" b="0"/>
            <wp:wrapNone/>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
                    <a:stretch>
                      <a:fillRect/>
                    </a:stretch>
                  </pic:blipFill>
                  <pic:spPr bwMode="auto">
                    <a:xfrm>
                      <a:off x="0" y="0"/>
                      <a:ext cx="485775" cy="657225"/>
                    </a:xfrm>
                    <a:prstGeom prst="rect">
                      <a:avLst/>
                    </a:prstGeom>
                    <a:solidFill>
                      <a:srgbClr val="ffffff"/>
                    </a:solidFill>
                  </pic:spPr>
                </pic:pic>
              </a:graphicData>
            </a:graphic>
          </wp:anchor>
        </w:drawing>
      </w:r>
    </w:p>
    <w:p>
      <w:pPr>
        <w:pStyle w:val="Normal"/>
        <w:spacing w:lineRule="auto" w:line="240" w:before="720" w:after="0"/>
        <w:jc w:val="center"/>
        <w:rPr>
          <w:rFonts w:ascii="Times New Roman" w:hAnsi="Times New Roman"/>
          <w:sz w:val="28"/>
          <w:szCs w:val="28"/>
          <w:lang w:val="x-none" w:eastAsia="x-none"/>
        </w:rPr>
      </w:pPr>
      <w:r>
        <w:rPr>
          <w:rFonts w:ascii="Times New Roman" w:hAnsi="Times New Roman"/>
          <w:sz w:val="28"/>
          <w:szCs w:val="28"/>
          <w:lang w:val="x-none" w:eastAsia="x-none"/>
        </w:rPr>
        <w:t xml:space="preserve">ПРАВИТЕЛЬСТВО </w:t>
      </w:r>
    </w:p>
    <w:p>
      <w:pPr>
        <w:pStyle w:val="Normal"/>
        <w:spacing w:lineRule="auto" w:line="240" w:before="120" w:after="0"/>
        <w:jc w:val="center"/>
        <w:rPr>
          <w:rFonts w:ascii="Times New Roman" w:hAnsi="Times New Roman" w:eastAsia="SimSun"/>
          <w:b/>
          <w:bCs/>
          <w:spacing w:val="60"/>
          <w:sz w:val="32"/>
          <w:szCs w:val="32"/>
        </w:rPr>
      </w:pPr>
      <w:r>
        <w:rPr>
          <w:rFonts w:ascii="Times New Roman" w:hAnsi="Times New Roman"/>
          <w:sz w:val="28"/>
          <w:szCs w:val="28"/>
          <w:lang w:val="x-none" w:eastAsia="x-none"/>
        </w:rPr>
        <w:t xml:space="preserve">КЕМЕРОВСКОЙ ОБЛАСТИ – КУЗБАССА </w:t>
      </w:r>
    </w:p>
    <w:p>
      <w:pPr>
        <w:pStyle w:val="Normal"/>
        <w:spacing w:lineRule="auto" w:line="240" w:before="360" w:after="60"/>
        <w:jc w:val="center"/>
        <w:rPr>
          <w:rFonts w:ascii="Times New Roman" w:hAnsi="Times New Roman"/>
          <w:sz w:val="20"/>
          <w:szCs w:val="20"/>
        </w:rPr>
      </w:pPr>
      <w:r>
        <w:rPr>
          <w:rFonts w:eastAsia="SimSun" w:ascii="Times New Roman" w:hAnsi="Times New Roman"/>
          <w:b/>
          <w:bCs/>
          <w:spacing w:val="60"/>
          <w:sz w:val="32"/>
          <w:szCs w:val="32"/>
        </w:rPr>
        <w:t>ПОСТАНОВЛЕНИЕ</w:t>
      </w:r>
    </w:p>
    <w:p>
      <w:pPr>
        <w:pStyle w:val="Normal"/>
        <w:spacing w:lineRule="auto" w:line="240" w:before="480" w:after="0"/>
        <w:jc w:val="center"/>
        <w:rPr>
          <w:rFonts w:ascii="Times New Roman" w:hAnsi="Times New Roman"/>
          <w:sz w:val="20"/>
          <w:szCs w:val="20"/>
        </w:rPr>
      </w:pPr>
      <w:r>
        <w:rPr>
          <w:rFonts w:ascii="Times New Roman" w:hAnsi="Times New Roman"/>
          <w:sz w:val="20"/>
          <w:szCs w:val="20"/>
        </w:rPr>
        <w:t>_______________________г.  №__________</w:t>
      </w:r>
    </w:p>
    <w:p>
      <w:pPr>
        <w:pStyle w:val="Normal"/>
        <w:spacing w:lineRule="auto" w:line="240" w:before="0" w:after="0"/>
        <w:jc w:val="center"/>
        <w:rPr>
          <w:rFonts w:ascii="Times New Roman" w:hAnsi="Times New Roman"/>
          <w:sz w:val="20"/>
          <w:szCs w:val="20"/>
        </w:rPr>
      </w:pPr>
      <w:r>
        <w:rPr>
          <w:rFonts w:ascii="Times New Roman" w:hAnsi="Times New Roman"/>
          <w:sz w:val="20"/>
          <w:szCs w:val="20"/>
        </w:rPr>
        <w:t>г. Кемерово</w:t>
      </w:r>
    </w:p>
    <w:p>
      <w:pPr>
        <w:pStyle w:val="Normal"/>
        <w:spacing w:lineRule="auto" w:line="240" w:before="0" w:after="0"/>
        <w:ind w:end="992"/>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end="992"/>
        <w:jc w:val="center"/>
        <w:rPr>
          <w:rFonts w:ascii="Times New Roman" w:hAnsi="Times New Roman"/>
          <w:sz w:val="28"/>
          <w:szCs w:val="28"/>
          <w:u w:val="single"/>
        </w:rPr>
      </w:pPr>
      <w:r>
        <w:rPr>
          <w:rFonts w:ascii="Times New Roman" w:hAnsi="Times New Roman"/>
          <w:sz w:val="28"/>
          <w:szCs w:val="28"/>
          <w:u w:val="single"/>
        </w:rPr>
      </w:r>
    </w:p>
    <w:p>
      <w:pPr>
        <w:pStyle w:val="Normal"/>
        <w:spacing w:lineRule="auto" w:line="240" w:before="0" w:after="0"/>
        <w:ind w:start="1134" w:end="992"/>
        <w:jc w:val="center"/>
        <w:rPr>
          <w:rFonts w:ascii="XO Thames" w:hAnsi="XO Thames" w:cs="XO Thames"/>
          <w:b/>
          <w:sz w:val="28"/>
          <w:szCs w:val="28"/>
        </w:rPr>
      </w:pPr>
      <w:r>
        <w:rPr>
          <w:rFonts w:cs="XO Thames" w:ascii="XO Thames" w:hAnsi="XO Thames"/>
          <w:b/>
          <w:sz w:val="28"/>
          <w:szCs w:val="28"/>
        </w:rPr>
        <w:t>О внесении изменений в постановление Правительства Кемеровской области – Кузбасса от 30.06.2023 № 436 «Об утверждении региональной программы Кемеровской области – Кузбасса по повышению</w:t>
      </w:r>
    </w:p>
    <w:p>
      <w:pPr>
        <w:pStyle w:val="Normal"/>
        <w:spacing w:lineRule="auto" w:line="240" w:before="0" w:after="0"/>
        <w:ind w:start="1134" w:end="992"/>
        <w:jc w:val="center"/>
        <w:rPr>
          <w:rFonts w:ascii="XO Thames" w:hAnsi="XO Thames" w:cs="XO Thames"/>
          <w:b/>
          <w:sz w:val="28"/>
          <w:szCs w:val="28"/>
        </w:rPr>
      </w:pPr>
      <w:r>
        <w:rPr>
          <w:rFonts w:cs="XO Thames" w:ascii="XO Thames" w:hAnsi="XO Thames"/>
          <w:b/>
          <w:sz w:val="28"/>
          <w:szCs w:val="28"/>
        </w:rPr>
        <w:t>рождаемости на период 2023–2030 годов»</w:t>
      </w:r>
    </w:p>
    <w:p>
      <w:pPr>
        <w:pStyle w:val="Normal"/>
        <w:spacing w:lineRule="auto" w:line="240" w:before="0" w:after="0"/>
        <w:ind w:firstLine="709"/>
        <w:jc w:val="both"/>
        <w:rPr>
          <w:rFonts w:ascii="XO Thames" w:hAnsi="XO Thames" w:cs="XO Thames"/>
          <w:b/>
          <w:sz w:val="28"/>
          <w:szCs w:val="28"/>
        </w:rPr>
      </w:pPr>
      <w:r>
        <w:rPr>
          <w:rFonts w:cs="XO Thames" w:ascii="XO Thames" w:hAnsi="XO Thames"/>
          <w:b/>
          <w:sz w:val="28"/>
          <w:szCs w:val="28"/>
        </w:rPr>
      </w:r>
    </w:p>
    <w:p>
      <w:pPr>
        <w:pStyle w:val="Normal"/>
        <w:spacing w:lineRule="auto" w:line="240" w:before="0" w:after="0"/>
        <w:ind w:firstLine="709"/>
        <w:jc w:val="both"/>
        <w:rPr>
          <w:rFonts w:ascii="XO Thames" w:hAnsi="XO Thames" w:cs="XO Thames"/>
          <w:b/>
          <w:sz w:val="28"/>
          <w:szCs w:val="28"/>
        </w:rPr>
      </w:pPr>
      <w:r>
        <w:rPr>
          <w:rFonts w:cs="XO Thames" w:ascii="XO Thames" w:hAnsi="XO Thames"/>
          <w:b/>
          <w:sz w:val="28"/>
          <w:szCs w:val="28"/>
        </w:rPr>
      </w:r>
    </w:p>
    <w:p>
      <w:pPr>
        <w:pStyle w:val="Normal"/>
        <w:spacing w:lineRule="auto" w:line="240" w:before="0" w:after="0"/>
        <w:ind w:firstLine="709"/>
        <w:jc w:val="both"/>
        <w:rPr>
          <w:rFonts w:ascii="XO Thames" w:hAnsi="XO Thames"/>
          <w:sz w:val="28"/>
          <w:szCs w:val="28"/>
        </w:rPr>
      </w:pPr>
      <w:r>
        <w:rPr>
          <w:rFonts w:cs="XO Thames" w:ascii="XO Thames" w:hAnsi="XO Thames"/>
          <w:sz w:val="28"/>
          <w:szCs w:val="28"/>
        </w:rPr>
        <w:t xml:space="preserve">Правительство Кемеровской области – Кузбасса </w:t>
      </w:r>
      <w:r>
        <w:rPr>
          <w:rFonts w:cs="XO Thames" w:ascii="XO Thames" w:hAnsi="XO Thames"/>
          <w:spacing w:val="26"/>
          <w:sz w:val="28"/>
          <w:szCs w:val="28"/>
        </w:rPr>
        <w:t>постановляет</w:t>
      </w:r>
      <w:r>
        <w:rPr>
          <w:rFonts w:cs="XO Thames" w:ascii="XO Thames" w:hAnsi="XO Thames"/>
          <w:sz w:val="28"/>
          <w:szCs w:val="28"/>
        </w:rPr>
        <w:t xml:space="preserve">: </w:t>
      </w:r>
    </w:p>
    <w:p>
      <w:pPr>
        <w:pStyle w:val="Normal"/>
        <w:spacing w:lineRule="auto" w:line="240" w:before="0" w:after="0"/>
        <w:ind w:firstLine="709"/>
        <w:jc w:val="both"/>
        <w:rPr>
          <w:rFonts w:ascii="XO Thames" w:hAnsi="XO Thames" w:cs="XO Thames"/>
          <w:sz w:val="28"/>
          <w:szCs w:val="28"/>
        </w:rPr>
      </w:pPr>
      <w:r>
        <w:rPr>
          <w:rFonts w:cs="XO Thames" w:ascii="XO Thames" w:hAnsi="XO Thames"/>
          <w:sz w:val="28"/>
          <w:szCs w:val="28"/>
        </w:rPr>
        <w:t xml:space="preserve">1. Внести в постановление Правительства Кемеровской области </w:t>
        <w:br/>
        <w:t>от 30.06.2023 № 436 «Об утверждении региональной программы Кемеровской области – Кузбасса по повышению рождаемости на период 2023–2030 годов» (в редакции постановлений Правительства Кемеровской области – Кузбасса от 20.12.2023 № 847, от 20.12.2024 № 809 от 29.12.2025 № 778, от 29.05.2026 № 307) следующие изменения:</w:t>
      </w:r>
    </w:p>
    <w:p>
      <w:pPr>
        <w:pStyle w:val="Normal"/>
        <w:spacing w:lineRule="auto" w:line="240" w:before="0" w:after="0"/>
        <w:ind w:firstLine="709"/>
        <w:jc w:val="both"/>
        <w:rPr>
          <w:rFonts w:ascii="XO Thames" w:hAnsi="XO Thames" w:cs="XO Thames"/>
          <w:sz w:val="28"/>
          <w:szCs w:val="28"/>
        </w:rPr>
      </w:pPr>
      <w:r>
        <w:rPr>
          <w:rFonts w:cs="XO Thames" w:ascii="XO Thames" w:hAnsi="XO Thames"/>
          <w:sz w:val="28"/>
          <w:szCs w:val="28"/>
        </w:rPr>
        <w:t>1.1. В преамбуле слова «приказ</w:t>
      </w:r>
      <w:r>
        <w:rPr>
          <w:rFonts w:cs="XO Thames" w:ascii="XO Thames" w:hAnsi="XO Thames"/>
          <w:color w:val="000000"/>
          <w:sz w:val="28"/>
          <w:szCs w:val="28"/>
        </w:rPr>
        <w:t>ом</w:t>
      </w:r>
      <w:r>
        <w:rPr>
          <w:rFonts w:cs="XO Thames" w:ascii="XO Thames" w:hAnsi="XO Thames"/>
          <w:sz w:val="28"/>
          <w:szCs w:val="28"/>
        </w:rPr>
        <w:t xml:space="preserve"> Министерства труда и социальной защиты Российской Федерации от 29.12.2025 № 751 "Об утверждении методических рекомендаций по реализации мероприятий региональных программ по повышению рождаемости, подлежащих софинансированию из федерального бюджета"» заменить словами «приказ</w:t>
      </w:r>
      <w:r>
        <w:rPr>
          <w:rFonts w:cs="XO Thames" w:ascii="XO Thames" w:hAnsi="XO Thames"/>
          <w:color w:val="000000"/>
          <w:sz w:val="28"/>
          <w:szCs w:val="28"/>
        </w:rPr>
        <w:t>ом</w:t>
      </w:r>
      <w:r>
        <w:rPr>
          <w:rFonts w:cs="XO Thames" w:ascii="XO Thames" w:hAnsi="XO Thames"/>
          <w:sz w:val="28"/>
          <w:szCs w:val="28"/>
        </w:rPr>
        <w:t xml:space="preserve"> Министерства труда и социальной защиты Российской Федерации от 30.03.2026 № 126 </w:t>
        <w:br/>
        <w:t>"Об утверждении методических рекомендаций по реализации региональных программ по повышению рождаемости"».</w:t>
      </w:r>
    </w:p>
    <w:p>
      <w:pPr>
        <w:pStyle w:val="Normal"/>
        <w:spacing w:lineRule="auto" w:line="240" w:before="0" w:after="0"/>
        <w:ind w:firstLine="709"/>
        <w:jc w:val="both"/>
        <w:rPr>
          <w:rFonts w:ascii="XO Thames" w:hAnsi="XO Thames"/>
          <w:sz w:val="28"/>
          <w:szCs w:val="28"/>
        </w:rPr>
      </w:pPr>
      <w:r>
        <w:rPr>
          <w:rFonts w:cs="XO Thames" w:ascii="XO Thames" w:hAnsi="XO Thames"/>
          <w:sz w:val="28"/>
          <w:szCs w:val="28"/>
        </w:rPr>
        <w:t>1.2. Региональную программу Кемеровской области – Кузбасса по повышению рождаемости на период 2023–2030 годов, утвержденную постановлением, изложить в новой редакции согласно приложению к настоящему постановлению.</w:t>
      </w:r>
    </w:p>
    <w:p>
      <w:pPr>
        <w:pStyle w:val="Normal"/>
        <w:spacing w:lineRule="auto" w:line="240" w:before="0" w:after="0"/>
        <w:ind w:firstLine="709"/>
        <w:jc w:val="both"/>
        <w:rPr>
          <w:color w:val="000000"/>
        </w:rPr>
      </w:pPr>
      <w:r>
        <w:rPr>
          <w:rFonts w:cs="XO Thames" w:ascii="XO Thames" w:hAnsi="XO Thames"/>
          <w:color w:val="000000"/>
          <w:sz w:val="28"/>
          <w:szCs w:val="28"/>
        </w:rPr>
        <w:t>2. Настоящее постановление подлежит опубликованию в сетевом издании «Электронный бюллетень Правительства Кемеровской области – Кузбасса».</w:t>
      </w:r>
    </w:p>
    <w:p>
      <w:pPr>
        <w:pStyle w:val="Normal"/>
        <w:spacing w:lineRule="auto" w:line="240" w:before="0" w:after="0"/>
        <w:ind w:firstLine="709"/>
        <w:jc w:val="both"/>
        <w:rPr>
          <w:sz w:val="28"/>
          <w:szCs w:val="28"/>
        </w:rPr>
      </w:pPr>
      <w:r>
        <w:rPr>
          <w:rFonts w:cs="XO Thames" w:ascii="XO Thames" w:hAnsi="XO Thames"/>
          <w:color w:val="000000"/>
          <w:sz w:val="28"/>
          <w:szCs w:val="28"/>
        </w:rPr>
        <w:t>3.</w:t>
      </w:r>
      <w:r>
        <w:rPr>
          <w:rFonts w:cs="XO Thames" w:ascii="XO Thames" w:hAnsi="XO Thames"/>
          <w:sz w:val="28"/>
          <w:szCs w:val="28"/>
        </w:rPr>
        <w:t xml:space="preserve"> Контроль за исполнением настоящего постановления возложить на заместителя председателя Правительства Кемеровской области – Кузбасса (по вопросам социального развития) Воронину Е.А.</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sz w:val="28"/>
          <w:szCs w:val="28"/>
        </w:rPr>
      </w:pPr>
      <w:r>
        <w:rPr>
          <w:rFonts w:eastAsia="XO Thames" w:cs="XO Thames" w:ascii="XO Thames" w:hAnsi="XO Thames"/>
          <w:sz w:val="28"/>
          <w:szCs w:val="28"/>
        </w:rPr>
        <w:t xml:space="preserve"> </w:t>
      </w:r>
      <w:r>
        <w:rPr>
          <w:rFonts w:cs="XO Thames" w:ascii="XO Thames" w:hAnsi="XO Thames"/>
          <w:sz w:val="28"/>
          <w:szCs w:val="28"/>
        </w:rPr>
        <w:t>Первый заместитель Губернатора</w:t>
      </w:r>
    </w:p>
    <w:p>
      <w:pPr>
        <w:pStyle w:val="Normal"/>
        <w:spacing w:lineRule="auto" w:line="240" w:before="0" w:after="0"/>
        <w:jc w:val="both"/>
        <w:rPr>
          <w:sz w:val="28"/>
          <w:szCs w:val="28"/>
        </w:rPr>
      </w:pPr>
      <w:r>
        <w:rPr>
          <w:rFonts w:cs="XO Thames" w:ascii="XO Thames" w:hAnsi="XO Thames"/>
          <w:sz w:val="28"/>
          <w:szCs w:val="28"/>
        </w:rPr>
        <w:t>Кемеровской области – Кузбасса –</w:t>
      </w:r>
    </w:p>
    <w:p>
      <w:pPr>
        <w:pStyle w:val="Normal"/>
        <w:spacing w:lineRule="auto" w:line="240" w:before="0" w:after="0"/>
        <w:jc w:val="both"/>
        <w:rPr>
          <w:sz w:val="28"/>
          <w:szCs w:val="28"/>
        </w:rPr>
      </w:pPr>
      <w:r>
        <w:rPr>
          <w:rFonts w:eastAsia="XO Thames" w:cs="XO Thames" w:ascii="XO Thames" w:hAnsi="XO Thames"/>
          <w:sz w:val="28"/>
          <w:szCs w:val="28"/>
        </w:rPr>
        <w:t xml:space="preserve">      </w:t>
      </w:r>
      <w:r>
        <w:rPr>
          <w:rFonts w:cs="XO Thames" w:ascii="XO Thames" w:hAnsi="XO Thames"/>
          <w:sz w:val="28"/>
          <w:szCs w:val="28"/>
        </w:rPr>
        <w:t>председатель Правительства</w:t>
      </w:r>
    </w:p>
    <w:p>
      <w:pPr>
        <w:pStyle w:val="Normal"/>
        <w:spacing w:lineRule="auto" w:line="240" w:before="0" w:after="0"/>
        <w:jc w:val="both"/>
        <w:rPr>
          <w:sz w:val="28"/>
          <w:szCs w:val="28"/>
        </w:rPr>
      </w:pPr>
      <w:r>
        <w:rPr>
          <w:rFonts w:eastAsia="XO Thames" w:ascii="XO Thames" w:hAnsi="XO Thames"/>
          <w:sz w:val="28"/>
          <w:szCs w:val="28"/>
        </w:rPr>
        <w:t xml:space="preserve">  </w:t>
      </w:r>
      <w:r>
        <w:rPr>
          <w:rFonts w:ascii="XO Thames" w:hAnsi="XO Thames"/>
          <w:sz w:val="28"/>
          <w:szCs w:val="28"/>
        </w:rPr>
        <w:t>Кемеровской области – Кузбасса                                                     А.А. Панов</w:t>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ind w:firstLine="5102"/>
        <w:jc w:val="center"/>
        <w:rPr>
          <w:rFonts w:ascii="XO Thames" w:hAnsi="XO Thames" w:cs="XO Thames"/>
          <w:sz w:val="28"/>
          <w:szCs w:val="28"/>
        </w:rPr>
      </w:pPr>
      <w:r>
        <w:rPr>
          <w:rFonts w:cs="XO Thames" w:ascii="XO Thames" w:hAnsi="XO Thames"/>
          <w:sz w:val="28"/>
          <w:szCs w:val="28"/>
        </w:rPr>
        <w:t>Приложение</w:t>
      </w:r>
    </w:p>
    <w:p>
      <w:pPr>
        <w:pStyle w:val="Normal"/>
        <w:spacing w:lineRule="auto" w:line="240" w:before="0" w:after="0"/>
        <w:ind w:firstLine="5102"/>
        <w:jc w:val="center"/>
        <w:rPr>
          <w:rFonts w:ascii="XO Thames" w:hAnsi="XO Thames" w:cs="XO Thames"/>
          <w:sz w:val="28"/>
          <w:szCs w:val="28"/>
        </w:rPr>
      </w:pPr>
      <w:r>
        <w:rPr>
          <w:rFonts w:cs="XO Thames" w:ascii="XO Thames" w:hAnsi="XO Thames"/>
          <w:sz w:val="28"/>
          <w:szCs w:val="28"/>
        </w:rPr>
        <w:t>к постановлению Правительства</w:t>
      </w:r>
    </w:p>
    <w:p>
      <w:pPr>
        <w:pStyle w:val="Normal"/>
        <w:spacing w:lineRule="auto" w:line="240" w:before="0" w:after="0"/>
        <w:ind w:firstLine="5102"/>
        <w:jc w:val="center"/>
        <w:rPr>
          <w:rFonts w:ascii="XO Thames" w:hAnsi="XO Thames" w:cs="XO Thames"/>
          <w:sz w:val="28"/>
          <w:szCs w:val="28"/>
        </w:rPr>
      </w:pPr>
      <w:r>
        <w:rPr>
          <w:rFonts w:cs="XO Thames" w:ascii="XO Thames" w:hAnsi="XO Thames"/>
          <w:sz w:val="28"/>
          <w:szCs w:val="28"/>
        </w:rPr>
        <w:t>Кемеровской области – Кузбасса</w:t>
      </w:r>
    </w:p>
    <w:p>
      <w:pPr>
        <w:pStyle w:val="Normal"/>
        <w:spacing w:lineRule="auto" w:line="240" w:before="0" w:after="0"/>
        <w:ind w:firstLine="737"/>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center"/>
        <w:rPr>
          <w:b/>
          <w:bCs/>
        </w:rPr>
      </w:pPr>
      <w:r>
        <w:rPr>
          <w:rFonts w:cs="XO Thames" w:ascii="XO Thames" w:hAnsi="XO Thames"/>
          <w:b/>
          <w:bCs/>
          <w:sz w:val="28"/>
          <w:szCs w:val="28"/>
        </w:rPr>
        <w:t xml:space="preserve">РЕГИОНАЛЬНАЯ ПРОГРАММА </w:t>
      </w:r>
    </w:p>
    <w:p>
      <w:pPr>
        <w:pStyle w:val="Normal"/>
        <w:spacing w:lineRule="auto" w:line="240" w:before="0" w:after="0"/>
        <w:jc w:val="center"/>
        <w:rPr>
          <w:b/>
          <w:bCs/>
        </w:rPr>
      </w:pPr>
      <w:r>
        <w:rPr>
          <w:rFonts w:cs="XO Thames" w:ascii="XO Thames" w:hAnsi="XO Thames"/>
          <w:b/>
          <w:bCs/>
          <w:sz w:val="28"/>
          <w:szCs w:val="28"/>
        </w:rPr>
        <w:t>КЕМЕРОВСКОЙ ОБЛАСТИ – КУЗБАССА ПО ПОВЫШЕНИЮ РОЖДАЕМОСТИ НА ПЕРИОД 2023–2030 ГОДОВ</w:t>
      </w:r>
    </w:p>
    <w:p>
      <w:pPr>
        <w:pStyle w:val="BodyText"/>
        <w:spacing w:lineRule="auto" w:line="240" w:before="0" w:after="0"/>
        <w:ind w:firstLine="737"/>
        <w:jc w:val="both"/>
        <w:rPr>
          <w:rFonts w:ascii="XO Thames" w:hAnsi="XO Thames" w:cs="XO Thames"/>
          <w:b/>
          <w:bCs/>
          <w:sz w:val="28"/>
          <w:szCs w:val="28"/>
        </w:rPr>
      </w:pPr>
      <w:r>
        <w:rPr>
          <w:rFonts w:cs="XO Thames" w:ascii="XO Thames" w:hAnsi="XO Thames"/>
          <w:b/>
          <w:bCs/>
          <w:sz w:val="28"/>
          <w:szCs w:val="28"/>
        </w:rPr>
      </w:r>
    </w:p>
    <w:p>
      <w:pPr>
        <w:pStyle w:val="BodyText"/>
        <w:spacing w:lineRule="auto" w:line="240" w:before="0" w:after="0"/>
        <w:jc w:val="center"/>
        <w:rPr>
          <w:b/>
          <w:bCs/>
        </w:rPr>
      </w:pPr>
      <w:r>
        <w:rPr>
          <w:rFonts w:cs="XO Thames" w:ascii="XO Thames" w:hAnsi="XO Thames"/>
          <w:b/>
          <w:bCs/>
          <w:sz w:val="28"/>
          <w:szCs w:val="28"/>
        </w:rPr>
        <w:t xml:space="preserve">Паспорт региональной программы </w:t>
      </w:r>
    </w:p>
    <w:p>
      <w:pPr>
        <w:pStyle w:val="BodyText"/>
        <w:spacing w:lineRule="auto" w:line="240" w:before="0" w:after="0"/>
        <w:jc w:val="center"/>
        <w:rPr>
          <w:b/>
          <w:bCs/>
        </w:rPr>
      </w:pPr>
      <w:r>
        <w:rPr>
          <w:rFonts w:cs="XO Thames" w:ascii="XO Thames" w:hAnsi="XO Thames"/>
          <w:b/>
          <w:bCs/>
          <w:sz w:val="28"/>
          <w:szCs w:val="28"/>
        </w:rPr>
        <w:t xml:space="preserve">Кемеровской области – Кузбасса по повышению рождаемости </w:t>
      </w:r>
    </w:p>
    <w:p>
      <w:pPr>
        <w:pStyle w:val="BodyText"/>
        <w:spacing w:lineRule="auto" w:line="240" w:before="0" w:after="0"/>
        <w:jc w:val="center"/>
        <w:rPr>
          <w:b/>
          <w:bCs/>
        </w:rPr>
      </w:pPr>
      <w:r>
        <w:rPr>
          <w:rFonts w:cs="XO Thames" w:ascii="XO Thames" w:hAnsi="XO Thames"/>
          <w:b/>
          <w:bCs/>
          <w:sz w:val="28"/>
          <w:szCs w:val="28"/>
        </w:rPr>
        <w:t xml:space="preserve">на период 2023–2030 годов </w:t>
      </w:r>
    </w:p>
    <w:p>
      <w:pPr>
        <w:pStyle w:val="BodyText"/>
        <w:spacing w:lineRule="auto" w:line="240" w:before="0" w:after="0"/>
        <w:jc w:val="center"/>
        <w:rPr>
          <w:b/>
          <w:bCs/>
        </w:rPr>
      </w:pPr>
      <w:r>
        <w:rPr>
          <w:rFonts w:cs="XO Thames" w:ascii="XO Thames" w:hAnsi="XO Thames"/>
          <w:b/>
          <w:bCs/>
          <w:sz w:val="28"/>
          <w:szCs w:val="28"/>
        </w:rPr>
        <w:t>(далее – региональная программа)</w:t>
      </w:r>
    </w:p>
    <w:p>
      <w:pPr>
        <w:pStyle w:val="BodyText"/>
        <w:spacing w:lineRule="auto" w:line="240" w:before="0" w:after="0"/>
        <w:jc w:val="both"/>
        <w:rPr>
          <w:rFonts w:ascii="XO Thames" w:hAnsi="XO Thames" w:cs="XO Thames"/>
          <w:sz w:val="28"/>
          <w:szCs w:val="28"/>
        </w:rPr>
      </w:pPr>
      <w:r>
        <w:rPr>
          <w:rFonts w:cs="XO Thames" w:ascii="XO Thames" w:hAnsi="XO Thames"/>
          <w:sz w:val="28"/>
          <w:szCs w:val="28"/>
        </w:rPr>
      </w:r>
    </w:p>
    <w:tbl>
      <w:tblPr>
        <w:tblW w:w="9332" w:type="dxa"/>
        <w:jc w:val="start"/>
        <w:tblInd w:w="0" w:type="dxa"/>
        <w:tblLayout w:type="fixed"/>
        <w:tblCellMar>
          <w:top w:w="0" w:type="dxa"/>
          <w:start w:w="7" w:type="dxa"/>
          <w:bottom w:w="0" w:type="dxa"/>
          <w:end w:w="6" w:type="dxa"/>
        </w:tblCellMar>
        <w:tblLook w:val="04a0" w:noHBand="0" w:noVBand="1" w:firstColumn="1" w:lastRow="0" w:lastColumn="0" w:firstRow="1"/>
      </w:tblPr>
      <w:tblGrid>
        <w:gridCol w:w="2039"/>
        <w:gridCol w:w="7293"/>
      </w:tblGrid>
      <w:tr>
        <w:trPr/>
        <w:tc>
          <w:tcPr>
            <w:tcW w:w="2039" w:type="dxa"/>
            <w:tcBorders>
              <w:top w:val="single" w:sz="6" w:space="0" w:color="000000"/>
              <w:start w:val="single" w:sz="6" w:space="0" w:color="000000"/>
              <w:bottom w:val="single" w:sz="6" w:space="0" w:color="000000"/>
            </w:tcBorders>
          </w:tcPr>
          <w:p>
            <w:pPr>
              <w:pStyle w:val="NormalWeb"/>
              <w:spacing w:lineRule="atLeast" w:line="289" w:before="0" w:after="0"/>
              <w:ind w:firstLine="142"/>
              <w:rPr>
                <w:rFonts w:ascii="XO Thames" w:hAnsi="XO Thames" w:cs="XO Thames"/>
                <w:sz w:val="28"/>
                <w:szCs w:val="28"/>
              </w:rPr>
            </w:pPr>
            <w:r>
              <w:rPr>
                <w:rFonts w:cs="XO Thames" w:ascii="XO Thames" w:hAnsi="XO Thames"/>
                <w:sz w:val="28"/>
                <w:szCs w:val="28"/>
              </w:rPr>
              <w:t>Ответственный</w:t>
            </w:r>
          </w:p>
          <w:p>
            <w:pPr>
              <w:pStyle w:val="NormalWeb"/>
              <w:spacing w:lineRule="atLeast" w:line="289" w:before="0" w:after="0"/>
              <w:ind w:firstLine="142"/>
              <w:rPr>
                <w:rFonts w:ascii="XO Thames" w:hAnsi="XO Thames" w:cs="XO Thames"/>
                <w:sz w:val="28"/>
                <w:szCs w:val="28"/>
              </w:rPr>
            </w:pPr>
            <w:r>
              <w:rPr>
                <w:rFonts w:cs="XO Thames" w:ascii="XO Thames" w:hAnsi="XO Thames"/>
                <w:sz w:val="28"/>
                <w:szCs w:val="28"/>
              </w:rPr>
              <w:t>исполнитель</w:t>
            </w:r>
          </w:p>
          <w:p>
            <w:pPr>
              <w:pStyle w:val="NormalWeb"/>
              <w:spacing w:lineRule="atLeast" w:line="289" w:before="0" w:after="0"/>
              <w:ind w:firstLine="142"/>
              <w:rPr>
                <w:rFonts w:ascii="XO Thames" w:hAnsi="XO Thames" w:cs="XO Thames"/>
                <w:sz w:val="28"/>
                <w:szCs w:val="28"/>
              </w:rPr>
            </w:pPr>
            <w:r>
              <w:rPr>
                <w:rFonts w:cs="XO Thames" w:ascii="XO Thames" w:hAnsi="XO Thames"/>
                <w:sz w:val="28"/>
                <w:szCs w:val="28"/>
              </w:rPr>
              <w:t>региональной</w:t>
            </w:r>
          </w:p>
          <w:p>
            <w:pPr>
              <w:pStyle w:val="NormalWeb"/>
              <w:spacing w:lineRule="atLeast" w:line="289" w:before="0" w:after="0"/>
              <w:ind w:firstLine="142"/>
              <w:rPr>
                <w:rFonts w:ascii="XO Thames" w:hAnsi="XO Thames" w:cs="XO Thames"/>
                <w:sz w:val="28"/>
                <w:szCs w:val="28"/>
              </w:rPr>
            </w:pPr>
            <w:r>
              <w:rPr>
                <w:rFonts w:cs="XO Thames" w:ascii="XO Thames" w:hAnsi="XO Thames"/>
                <w:sz w:val="28"/>
                <w:szCs w:val="28"/>
              </w:rPr>
              <w:t>программы</w:t>
            </w:r>
          </w:p>
        </w:tc>
        <w:tc>
          <w:tcPr>
            <w:tcW w:w="7293" w:type="dxa"/>
            <w:tcBorders>
              <w:top w:val="single" w:sz="6" w:space="0" w:color="000000"/>
              <w:start w:val="single" w:sz="6" w:space="0" w:color="000000"/>
              <w:bottom w:val="single" w:sz="6" w:space="0" w:color="000000"/>
              <w:end w:val="single" w:sz="6" w:space="0" w:color="000000"/>
            </w:tcBorders>
          </w:tcPr>
          <w:p>
            <w:pPr>
              <w:pStyle w:val="NormalWeb"/>
              <w:spacing w:lineRule="atLeast" w:line="288" w:before="0" w:after="0"/>
              <w:ind w:firstLine="151"/>
              <w:rPr>
                <w:rFonts w:ascii="XO Thames" w:hAnsi="XO Thames" w:cs="XO Thames"/>
                <w:sz w:val="28"/>
                <w:szCs w:val="28"/>
              </w:rPr>
            </w:pPr>
            <w:r>
              <w:rPr>
                <w:rFonts w:cs="XO Thames" w:ascii="XO Thames" w:hAnsi="XO Thames"/>
                <w:sz w:val="28"/>
                <w:szCs w:val="28"/>
              </w:rPr>
              <w:t>Министерство труда и социальной защиты Кузбасса</w:t>
            </w:r>
          </w:p>
        </w:tc>
      </w:tr>
      <w:tr>
        <w:trPr/>
        <w:tc>
          <w:tcPr>
            <w:tcW w:w="2039" w:type="dxa"/>
            <w:tcBorders>
              <w:start w:val="single" w:sz="6" w:space="0" w:color="000000"/>
              <w:bottom w:val="single" w:sz="6" w:space="0" w:color="000000"/>
            </w:tcBorders>
          </w:tcPr>
          <w:p>
            <w:pPr>
              <w:pStyle w:val="NormalWeb"/>
              <w:spacing w:lineRule="atLeast" w:line="288" w:before="0" w:after="0"/>
              <w:ind w:firstLine="142"/>
              <w:rPr>
                <w:rFonts w:ascii="XO Thames" w:hAnsi="XO Thames"/>
                <w:sz w:val="28"/>
                <w:szCs w:val="28"/>
              </w:rPr>
            </w:pPr>
            <w:r>
              <w:rPr>
                <w:rFonts w:cs="XO Thames" w:ascii="XO Thames" w:hAnsi="XO Thames"/>
                <w:sz w:val="28"/>
                <w:szCs w:val="28"/>
              </w:rPr>
              <w:t>Участники</w:t>
            </w:r>
          </w:p>
          <w:p>
            <w:pPr>
              <w:pStyle w:val="NormalWeb"/>
              <w:spacing w:lineRule="atLeast" w:line="288" w:before="0" w:after="0"/>
              <w:ind w:firstLine="142"/>
              <w:rPr>
                <w:rFonts w:ascii="XO Thames" w:hAnsi="XO Thames"/>
                <w:sz w:val="28"/>
                <w:szCs w:val="28"/>
              </w:rPr>
            </w:pPr>
            <w:r>
              <w:rPr>
                <w:rFonts w:cs="XO Thames" w:ascii="XO Thames" w:hAnsi="XO Thames"/>
                <w:sz w:val="28"/>
                <w:szCs w:val="28"/>
              </w:rPr>
              <w:t>региональной</w:t>
            </w:r>
          </w:p>
          <w:p>
            <w:pPr>
              <w:pStyle w:val="NormalWeb"/>
              <w:spacing w:lineRule="atLeast" w:line="288" w:before="0" w:after="0"/>
              <w:ind w:firstLine="142"/>
              <w:rPr>
                <w:rFonts w:ascii="XO Thames" w:hAnsi="XO Thames"/>
                <w:sz w:val="28"/>
                <w:szCs w:val="28"/>
              </w:rPr>
            </w:pPr>
            <w:r>
              <w:rPr>
                <w:rFonts w:cs="XO Thames" w:ascii="XO Thames" w:hAnsi="XO Thames"/>
                <w:sz w:val="28"/>
                <w:szCs w:val="28"/>
              </w:rPr>
              <w:t>программы</w:t>
            </w:r>
          </w:p>
        </w:tc>
        <w:tc>
          <w:tcPr>
            <w:tcW w:w="7293" w:type="dxa"/>
            <w:tcBorders>
              <w:start w:val="single" w:sz="6" w:space="0" w:color="000000"/>
              <w:bottom w:val="single" w:sz="6" w:space="0" w:color="000000"/>
              <w:end w:val="single" w:sz="6" w:space="0" w:color="000000"/>
            </w:tcBorders>
          </w:tcPr>
          <w:p>
            <w:pPr>
              <w:pStyle w:val="NormalWeb"/>
              <w:spacing w:lineRule="atLeast" w:line="288" w:before="0" w:after="0"/>
              <w:ind w:firstLine="151"/>
              <w:rPr>
                <w:rFonts w:ascii="XO Thames" w:hAnsi="XO Thames"/>
                <w:sz w:val="28"/>
                <w:szCs w:val="28"/>
              </w:rPr>
            </w:pPr>
            <w:r>
              <w:rPr>
                <w:rFonts w:cs="XO Thames" w:ascii="XO Thames" w:hAnsi="XO Thames"/>
                <w:sz w:val="28"/>
                <w:szCs w:val="28"/>
              </w:rPr>
              <w:t>Министерство здравоохранения 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Министерство образования 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Министерство культуры и национальной политики</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Министерство физической культуры и спорта 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Министерство строительства 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Министерство промышленности и торговли Кузбасса;</w:t>
            </w:r>
          </w:p>
          <w:p>
            <w:pPr>
              <w:pStyle w:val="NormalWeb"/>
              <w:spacing w:lineRule="atLeast" w:line="288" w:before="0" w:after="0"/>
              <w:ind w:firstLine="151"/>
              <w:rPr>
                <w:rFonts w:ascii="XO Thames" w:hAnsi="XO Thames" w:cs="XO Thames"/>
                <w:sz w:val="28"/>
                <w:szCs w:val="28"/>
              </w:rPr>
            </w:pPr>
            <w:r>
              <w:rPr>
                <w:rFonts w:cs="XO Thames" w:ascii="XO Thames" w:hAnsi="XO Thames"/>
                <w:sz w:val="28"/>
                <w:szCs w:val="28"/>
              </w:rPr>
              <w:t>Комитет по управлению государственным имуществом</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Управление ЗАГС 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департамент кадров и государственной службы</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Администрации Правительства 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департамент молодежной политики Администрации</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Правительства 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органы местного самоуправления муниципальных</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образований Кемеровской области – Кузбасса</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(по согласованию);</w:t>
            </w:r>
          </w:p>
          <w:p>
            <w:pPr>
              <w:pStyle w:val="NormalWeb"/>
              <w:spacing w:lineRule="atLeast" w:line="288" w:before="0" w:after="0"/>
              <w:ind w:firstLine="151"/>
              <w:rPr>
                <w:rFonts w:ascii="XO Thames" w:hAnsi="XO Thames"/>
                <w:sz w:val="28"/>
                <w:szCs w:val="28"/>
              </w:rPr>
            </w:pPr>
            <w:r>
              <w:rPr>
                <w:rFonts w:cs="XO Thames" w:ascii="XO Thames" w:hAnsi="XO Thames"/>
                <w:sz w:val="28"/>
                <w:szCs w:val="28"/>
              </w:rPr>
              <w:t>работодатели (по согласованию)</w:t>
            </w:r>
          </w:p>
        </w:tc>
      </w:tr>
      <w:tr>
        <w:trPr/>
        <w:tc>
          <w:tcPr>
            <w:tcW w:w="2039" w:type="dxa"/>
            <w:tcBorders>
              <w:start w:val="single" w:sz="6" w:space="0" w:color="000000"/>
              <w:bottom w:val="single" w:sz="6" w:space="0" w:color="000000"/>
            </w:tcBorders>
          </w:tcPr>
          <w:p>
            <w:pPr>
              <w:pStyle w:val="NormalWeb"/>
              <w:spacing w:lineRule="atLeast" w:line="288" w:before="0" w:after="0"/>
              <w:ind w:firstLine="142"/>
              <w:rPr>
                <w:rFonts w:ascii="XO Thames" w:hAnsi="XO Thames"/>
                <w:sz w:val="28"/>
                <w:szCs w:val="28"/>
              </w:rPr>
            </w:pPr>
            <w:r>
              <w:rPr>
                <w:rFonts w:ascii="XO Thames" w:hAnsi="XO Thames"/>
                <w:sz w:val="28"/>
                <w:szCs w:val="28"/>
              </w:rPr>
              <w:t>Цель</w:t>
            </w:r>
          </w:p>
          <w:p>
            <w:pPr>
              <w:pStyle w:val="NormalWeb"/>
              <w:spacing w:lineRule="atLeast" w:line="288" w:before="0" w:after="0"/>
              <w:ind w:firstLine="142"/>
              <w:rPr>
                <w:rFonts w:ascii="XO Thames" w:hAnsi="XO Thames"/>
                <w:sz w:val="28"/>
                <w:szCs w:val="28"/>
              </w:rPr>
            </w:pPr>
            <w:r>
              <w:rPr>
                <w:rFonts w:ascii="XO Thames" w:hAnsi="XO Thames"/>
                <w:sz w:val="28"/>
                <w:szCs w:val="28"/>
              </w:rPr>
              <w:t>региональной</w:t>
            </w:r>
          </w:p>
          <w:p>
            <w:pPr>
              <w:pStyle w:val="NormalWeb"/>
              <w:spacing w:lineRule="atLeast" w:line="288" w:before="0" w:after="0"/>
              <w:ind w:firstLine="142"/>
              <w:rPr>
                <w:rFonts w:ascii="XO Thames" w:hAnsi="XO Thames"/>
                <w:sz w:val="28"/>
                <w:szCs w:val="28"/>
              </w:rPr>
            </w:pPr>
            <w:r>
              <w:rPr>
                <w:rFonts w:ascii="XO Thames" w:hAnsi="XO Thames"/>
                <w:sz w:val="28"/>
                <w:szCs w:val="28"/>
              </w:rPr>
              <w:t>программы</w:t>
            </w:r>
          </w:p>
        </w:tc>
        <w:tc>
          <w:tcPr>
            <w:tcW w:w="7293" w:type="dxa"/>
            <w:tcBorders>
              <w:start w:val="single" w:sz="6" w:space="0" w:color="000000"/>
              <w:bottom w:val="single" w:sz="6" w:space="0" w:color="000000"/>
              <w:end w:val="single" w:sz="6" w:space="0" w:color="000000"/>
            </w:tcBorders>
          </w:tcPr>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Выработка эффективных мер, влияющих на</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репродуктивное поведение населения и общее число</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рождений, а также определение целевых значений</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показателей рождаемости</w:t>
            </w:r>
          </w:p>
        </w:tc>
      </w:tr>
      <w:tr>
        <w:trPr/>
        <w:tc>
          <w:tcPr>
            <w:tcW w:w="2039" w:type="dxa"/>
            <w:tcBorders>
              <w:start w:val="single" w:sz="6" w:space="0" w:color="000000"/>
              <w:bottom w:val="single" w:sz="6" w:space="0" w:color="000000"/>
            </w:tcBorders>
          </w:tcPr>
          <w:p>
            <w:pPr>
              <w:pStyle w:val="NormalWeb"/>
              <w:spacing w:lineRule="atLeast" w:line="288" w:before="0" w:after="0"/>
              <w:ind w:firstLine="142"/>
              <w:rPr>
                <w:rFonts w:ascii="XO Thames" w:hAnsi="XO Thames"/>
                <w:sz w:val="28"/>
                <w:szCs w:val="28"/>
              </w:rPr>
            </w:pPr>
            <w:r>
              <w:rPr>
                <w:rFonts w:ascii="XO Thames" w:hAnsi="XO Thames"/>
                <w:sz w:val="28"/>
                <w:szCs w:val="28"/>
              </w:rPr>
              <w:t>Задачи</w:t>
            </w:r>
          </w:p>
          <w:p>
            <w:pPr>
              <w:pStyle w:val="NormalWeb"/>
              <w:spacing w:lineRule="atLeast" w:line="288" w:before="0" w:after="0"/>
              <w:ind w:firstLine="142"/>
              <w:rPr>
                <w:rFonts w:ascii="XO Thames" w:hAnsi="XO Thames"/>
                <w:sz w:val="28"/>
                <w:szCs w:val="28"/>
              </w:rPr>
            </w:pPr>
            <w:r>
              <w:rPr>
                <w:rFonts w:ascii="XO Thames" w:hAnsi="XO Thames"/>
                <w:sz w:val="28"/>
                <w:szCs w:val="28"/>
              </w:rPr>
              <w:t>региональной</w:t>
            </w:r>
          </w:p>
          <w:p>
            <w:pPr>
              <w:pStyle w:val="NormalWeb"/>
              <w:spacing w:lineRule="atLeast" w:line="288" w:before="0" w:after="0"/>
              <w:ind w:firstLine="142"/>
              <w:rPr>
                <w:rFonts w:ascii="XO Thames" w:hAnsi="XO Thames"/>
                <w:sz w:val="28"/>
                <w:szCs w:val="28"/>
              </w:rPr>
            </w:pPr>
            <w:r>
              <w:rPr>
                <w:rFonts w:ascii="XO Thames" w:hAnsi="XO Thames"/>
                <w:sz w:val="28"/>
                <w:szCs w:val="28"/>
              </w:rPr>
              <w:t>программы</w:t>
            </w:r>
          </w:p>
        </w:tc>
        <w:tc>
          <w:tcPr>
            <w:tcW w:w="7293" w:type="dxa"/>
            <w:tcBorders>
              <w:start w:val="single" w:sz="6" w:space="0" w:color="000000"/>
              <w:bottom w:val="single" w:sz="6" w:space="0" w:color="000000"/>
              <w:end w:val="single" w:sz="6" w:space="0" w:color="000000"/>
            </w:tcBorders>
          </w:tcPr>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Комплексный анализ демографической ситуации в</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Кемеровской области – Кузбассе на основе оценки</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демографического потенциала;</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определение перечня факторов, влияющих на</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репродуктивное поведение населения и общее число</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рождений в Кемеровской области – Кузбассе;</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определение и обоснование целевых значений общего</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числа рождений в Кемеровской области – Кузбассе на</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период 2023–2030 годов;</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формирование аналитической основы для разработки</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комплекса региональных мер повышения рождаемости и</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поддержки семей с детьми, способствующих достижению</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целевых показателей общего числа рождений в</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Кемеровской области – Кузбассе;</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формирование комплекса мер, направленных на</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повышение рождаемости в Кемеровской области –</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Кузбассе</w:t>
            </w:r>
          </w:p>
        </w:tc>
      </w:tr>
      <w:tr>
        <w:trPr/>
        <w:tc>
          <w:tcPr>
            <w:tcW w:w="2039" w:type="dxa"/>
            <w:tcBorders>
              <w:start w:val="single" w:sz="6" w:space="0" w:color="000000"/>
              <w:bottom w:val="single" w:sz="6" w:space="0" w:color="000000"/>
            </w:tcBorders>
          </w:tcPr>
          <w:p>
            <w:pPr>
              <w:pStyle w:val="NormalWeb"/>
              <w:spacing w:lineRule="atLeast" w:line="288" w:before="0" w:after="0"/>
              <w:ind w:firstLine="142"/>
              <w:rPr>
                <w:rFonts w:ascii="XO Thames" w:hAnsi="XO Thames"/>
                <w:sz w:val="28"/>
                <w:szCs w:val="28"/>
              </w:rPr>
            </w:pPr>
            <w:r>
              <w:rPr>
                <w:rFonts w:ascii="XO Thames" w:hAnsi="XO Thames"/>
                <w:sz w:val="28"/>
                <w:szCs w:val="28"/>
              </w:rPr>
              <w:t>Сроки и этапы</w:t>
            </w:r>
          </w:p>
          <w:p>
            <w:pPr>
              <w:pStyle w:val="NormalWeb"/>
              <w:spacing w:lineRule="atLeast" w:line="288" w:before="0" w:after="0"/>
              <w:ind w:firstLine="142"/>
              <w:rPr>
                <w:rFonts w:ascii="XO Thames" w:hAnsi="XO Thames"/>
                <w:sz w:val="28"/>
                <w:szCs w:val="28"/>
              </w:rPr>
            </w:pPr>
            <w:r>
              <w:rPr>
                <w:rFonts w:ascii="XO Thames" w:hAnsi="XO Thames"/>
                <w:sz w:val="28"/>
                <w:szCs w:val="28"/>
              </w:rPr>
              <w:t>реализации</w:t>
            </w:r>
          </w:p>
        </w:tc>
        <w:tc>
          <w:tcPr>
            <w:tcW w:w="7293" w:type="dxa"/>
            <w:tcBorders>
              <w:start w:val="single" w:sz="6" w:space="0" w:color="000000"/>
              <w:bottom w:val="single" w:sz="6" w:space="0" w:color="000000"/>
              <w:end w:val="single" w:sz="6" w:space="0" w:color="000000"/>
            </w:tcBorders>
          </w:tcPr>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2023–2030 годы, этапы не выделяются</w:t>
            </w:r>
          </w:p>
          <w:p>
            <w:pPr>
              <w:pStyle w:val="NormalWeb"/>
              <w:spacing w:lineRule="atLeast" w:line="288" w:before="0" w:after="0"/>
              <w:ind w:firstLine="151"/>
              <w:rPr>
                <w:rFonts w:ascii="XO Thames" w:hAnsi="XO Thames" w:cs="XO Thames"/>
                <w:sz w:val="28"/>
                <w:szCs w:val="28"/>
              </w:rPr>
            </w:pPr>
            <w:r>
              <w:rPr>
                <w:rFonts w:cs="XO Thames" w:ascii="XO Thames" w:hAnsi="XO Thames"/>
                <w:sz w:val="28"/>
                <w:szCs w:val="28"/>
              </w:rPr>
            </w:r>
          </w:p>
        </w:tc>
      </w:tr>
      <w:tr>
        <w:trPr/>
        <w:tc>
          <w:tcPr>
            <w:tcW w:w="2039" w:type="dxa"/>
            <w:tcBorders>
              <w:start w:val="single" w:sz="6" w:space="0" w:color="000000"/>
              <w:bottom w:val="single" w:sz="6" w:space="0" w:color="000000"/>
            </w:tcBorders>
          </w:tcPr>
          <w:p>
            <w:pPr>
              <w:pStyle w:val="NormalWeb"/>
              <w:spacing w:lineRule="atLeast" w:line="288" w:before="0" w:after="0"/>
              <w:ind w:firstLine="142"/>
              <w:rPr>
                <w:rFonts w:ascii="XO Thames" w:hAnsi="XO Thames"/>
                <w:sz w:val="28"/>
                <w:szCs w:val="28"/>
              </w:rPr>
            </w:pPr>
            <w:r>
              <w:rPr>
                <w:rFonts w:ascii="XO Thames" w:hAnsi="XO Thames"/>
                <w:sz w:val="28"/>
                <w:szCs w:val="28"/>
              </w:rPr>
              <w:t>Ожидаемый</w:t>
            </w:r>
          </w:p>
          <w:p>
            <w:pPr>
              <w:pStyle w:val="NormalWeb"/>
              <w:spacing w:lineRule="atLeast" w:line="288" w:before="0" w:after="0"/>
              <w:ind w:firstLine="142"/>
              <w:rPr>
                <w:rFonts w:ascii="XO Thames" w:hAnsi="XO Thames"/>
                <w:sz w:val="28"/>
                <w:szCs w:val="28"/>
              </w:rPr>
            </w:pPr>
            <w:r>
              <w:rPr>
                <w:rFonts w:ascii="XO Thames" w:hAnsi="XO Thames"/>
                <w:sz w:val="28"/>
                <w:szCs w:val="28"/>
              </w:rPr>
              <w:t>конечный</w:t>
            </w:r>
          </w:p>
          <w:p>
            <w:pPr>
              <w:pStyle w:val="NormalWeb"/>
              <w:spacing w:lineRule="atLeast" w:line="288" w:before="0" w:after="0"/>
              <w:ind w:firstLine="142"/>
              <w:rPr>
                <w:rFonts w:ascii="XO Thames" w:hAnsi="XO Thames"/>
                <w:sz w:val="28"/>
                <w:szCs w:val="28"/>
              </w:rPr>
            </w:pPr>
            <w:r>
              <w:rPr>
                <w:rFonts w:ascii="XO Thames" w:hAnsi="XO Thames"/>
                <w:sz w:val="28"/>
                <w:szCs w:val="28"/>
              </w:rPr>
              <w:t>результат</w:t>
            </w:r>
          </w:p>
          <w:p>
            <w:pPr>
              <w:pStyle w:val="NormalWeb"/>
              <w:spacing w:lineRule="atLeast" w:line="288" w:before="0" w:after="0"/>
              <w:ind w:firstLine="142"/>
              <w:rPr>
                <w:rFonts w:ascii="XO Thames" w:hAnsi="XO Thames"/>
                <w:sz w:val="28"/>
                <w:szCs w:val="28"/>
              </w:rPr>
            </w:pPr>
            <w:r>
              <w:rPr>
                <w:rFonts w:ascii="XO Thames" w:hAnsi="XO Thames"/>
                <w:sz w:val="28"/>
                <w:szCs w:val="28"/>
              </w:rPr>
              <w:t>реализации</w:t>
            </w:r>
          </w:p>
          <w:p>
            <w:pPr>
              <w:pStyle w:val="NormalWeb"/>
              <w:spacing w:lineRule="atLeast" w:line="288" w:before="0" w:after="0"/>
              <w:ind w:firstLine="142"/>
              <w:rPr>
                <w:rFonts w:ascii="XO Thames" w:hAnsi="XO Thames"/>
                <w:sz w:val="28"/>
                <w:szCs w:val="28"/>
              </w:rPr>
            </w:pPr>
            <w:r>
              <w:rPr>
                <w:rFonts w:ascii="XO Thames" w:hAnsi="XO Thames"/>
                <w:sz w:val="28"/>
                <w:szCs w:val="28"/>
              </w:rPr>
              <w:t>региональной</w:t>
            </w:r>
          </w:p>
          <w:p>
            <w:pPr>
              <w:pStyle w:val="NormalWeb"/>
              <w:spacing w:lineRule="atLeast" w:line="288" w:before="0" w:after="0"/>
              <w:ind w:firstLine="142"/>
              <w:rPr>
                <w:rFonts w:ascii="XO Thames" w:hAnsi="XO Thames"/>
                <w:sz w:val="28"/>
                <w:szCs w:val="28"/>
              </w:rPr>
            </w:pPr>
            <w:r>
              <w:rPr>
                <w:rFonts w:ascii="XO Thames" w:hAnsi="XO Thames"/>
                <w:sz w:val="28"/>
                <w:szCs w:val="28"/>
              </w:rPr>
              <w:t>программы</w:t>
            </w:r>
          </w:p>
        </w:tc>
        <w:tc>
          <w:tcPr>
            <w:tcW w:w="7293" w:type="dxa"/>
            <w:tcBorders>
              <w:start w:val="single" w:sz="6" w:space="0" w:color="000000"/>
              <w:bottom w:val="single" w:sz="6" w:space="0" w:color="000000"/>
              <w:end w:val="single" w:sz="6" w:space="0" w:color="000000"/>
            </w:tcBorders>
          </w:tcPr>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Общее количество рождений в Кемеровской области –</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Кузбассе:</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 2025 году – 18047 человек;</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 2026 году – 18089 человек;</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 2027 году – 18684 человека;</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 2028 году – 19439 человек;</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 2029 году – 20324 человека;</w:t>
            </w:r>
          </w:p>
          <w:p>
            <w:pPr>
              <w:pStyle w:val="BodyText"/>
              <w:spacing w:lineRule="atLeast" w:line="288" w:before="0" w:after="0"/>
              <w:ind w:firstLine="151"/>
              <w:rPr>
                <w:rFonts w:ascii="XO Thames" w:hAnsi="XO Thames" w:cs="XO Thames"/>
                <w:sz w:val="28"/>
                <w:szCs w:val="28"/>
              </w:rPr>
            </w:pPr>
            <w:r>
              <w:rPr>
                <w:rFonts w:cs="XO Thames" w:ascii="XO Thames" w:hAnsi="XO Thames"/>
                <w:sz w:val="28"/>
                <w:szCs w:val="28"/>
              </w:rPr>
              <w:t>к 2030 году – 21249 человек</w:t>
            </w:r>
          </w:p>
        </w:tc>
      </w:tr>
    </w:tbl>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jc w:val="center"/>
        <w:rPr>
          <w:b/>
          <w:bCs/>
        </w:rPr>
      </w:pPr>
      <w:r>
        <w:rPr>
          <w:rFonts w:cs="XO Thames" w:ascii="XO Thames" w:hAnsi="XO Thames"/>
          <w:b/>
          <w:bCs/>
          <w:sz w:val="28"/>
          <w:szCs w:val="28"/>
        </w:rPr>
        <w:t>I. Общие положения</w:t>
      </w:r>
    </w:p>
    <w:p>
      <w:pPr>
        <w:pStyle w:val="Normal"/>
        <w:spacing w:lineRule="auto" w:line="240" w:before="0" w:after="0"/>
        <w:jc w:val="both"/>
        <w:rPr>
          <w:rFonts w:ascii="XO Thames" w:hAnsi="XO Thames" w:cs="XO Thames"/>
          <w:sz w:val="28"/>
          <w:szCs w:val="28"/>
        </w:rPr>
      </w:pPr>
      <w:r>
        <w:rPr>
          <w:rFonts w:cs="XO Thames" w:ascii="XO Thames" w:hAnsi="XO Thames"/>
          <w:sz w:val="28"/>
          <w:szCs w:val="28"/>
        </w:rPr>
      </w:r>
    </w:p>
    <w:p>
      <w:pPr>
        <w:pStyle w:val="Normal"/>
        <w:spacing w:lineRule="auto" w:line="240" w:before="0" w:after="0"/>
        <w:ind w:firstLine="709"/>
        <w:jc w:val="both"/>
        <w:rPr>
          <w:rFonts w:ascii="XO Thames" w:hAnsi="XO Thames" w:cs="XO Thames"/>
          <w:sz w:val="28"/>
          <w:szCs w:val="28"/>
        </w:rPr>
      </w:pPr>
      <w:r>
        <w:rPr>
          <w:rFonts w:cs="XO Thames" w:ascii="XO Thames" w:hAnsi="XO Thames"/>
          <w:sz w:val="28"/>
          <w:szCs w:val="28"/>
        </w:rPr>
        <w:t>Региональная программа подготовлена с целью выработки эффективных мер, влияющих на репродуктивное поведение населения и общее число рождений, а также определение целевых значений показателей рождаемости</w:t>
      </w:r>
      <w:r>
        <w:rPr>
          <w:rFonts w:cs="XO Thames" w:ascii="XO Thames" w:hAnsi="XO Thames"/>
          <w:color w:val="C9211E"/>
          <w:sz w:val="28"/>
          <w:szCs w:val="28"/>
        </w:rPr>
        <w:t>,</w:t>
      </w:r>
      <w:r>
        <w:rPr>
          <w:rFonts w:cs="XO Thames" w:ascii="XO Thames" w:hAnsi="XO Thames"/>
          <w:sz w:val="28"/>
          <w:szCs w:val="28"/>
        </w:rPr>
        <w:t xml:space="preserve"> мер по повышению рождаемости.</w:t>
      </w:r>
    </w:p>
    <w:p>
      <w:pPr>
        <w:pStyle w:val="Normal"/>
        <w:spacing w:lineRule="auto" w:line="240" w:before="0" w:after="0"/>
        <w:ind w:firstLine="709"/>
        <w:jc w:val="both"/>
        <w:rPr>
          <w:rFonts w:ascii="XO Thames" w:hAnsi="XO Thames"/>
          <w:sz w:val="28"/>
          <w:szCs w:val="28"/>
        </w:rPr>
      </w:pPr>
      <w:r>
        <w:rPr>
          <w:rFonts w:cs="XO Thames" w:ascii="XO Thames" w:hAnsi="XO Thames"/>
          <w:sz w:val="28"/>
          <w:szCs w:val="28"/>
        </w:rPr>
        <w:t>Региональная программа включает в себя анализ демографической ситуации в Кемеровской области – Кузбассе и оценку ее демографического потенциала, перечень факторов, влияющих на репродуктивное поведение населения и общее число рождений в регионе, анализ действующих мер, направленных на повышение рождаемости, и установление мер по повышению рождаемости и поддержке семей с детьми, а также определение целевых показателей региональной программы, в том числе целевых значений показателей рождаемости в Кемеровской области – Кузбассе на период 2023–2030 годов.</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Региональная программа разработана в соответствии с приказом Министерства труда и социальной защиты Российской Федерации </w:t>
        <w:br/>
        <w:t>от 30.03.2026 № 126 «Об утверждении методических рекомендаций по реализации региональных программ по повышению рождаемости</w:t>
      </w:r>
      <w:r>
        <w:rPr>
          <w:rFonts w:ascii="XO Thames" w:hAnsi="XO Thames"/>
          <w:color w:val="000000"/>
          <w:sz w:val="28"/>
          <w:szCs w:val="28"/>
        </w:rPr>
        <w:t>»</w:t>
      </w:r>
      <w:r>
        <w:rPr>
          <w:rFonts w:ascii="XO Thames" w:hAnsi="XO Thames"/>
          <w:sz w:val="28"/>
          <w:szCs w:val="28"/>
        </w:rPr>
        <w:t>.</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Ожидаемый результат реализации региональной программы </w:t>
      </w:r>
      <w:r>
        <w:rPr>
          <w:rFonts w:cs="XO Thames" w:ascii="XO Thames" w:hAnsi="XO Thames"/>
          <w:sz w:val="28"/>
          <w:szCs w:val="28"/>
        </w:rPr>
        <w:t>–</w:t>
      </w:r>
      <w:r>
        <w:rPr>
          <w:rFonts w:ascii="XO Thames" w:hAnsi="XO Thames"/>
          <w:sz w:val="28"/>
          <w:szCs w:val="28"/>
        </w:rPr>
        <w:t xml:space="preserve"> достижение целевых показателей региональной программы, в том числе целевого числа рождений на период до 2030 года.</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Достижение цели региональной программы требует решения следующих задач:</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комплексный анализ демографической ситуации в Кемеровской области </w:t>
      </w:r>
      <w:r>
        <w:rPr>
          <w:rFonts w:cs="XO Thames" w:ascii="XO Thames" w:hAnsi="XO Thames"/>
          <w:sz w:val="28"/>
          <w:szCs w:val="28"/>
        </w:rPr>
        <w:t>–</w:t>
      </w:r>
      <w:r>
        <w:rPr>
          <w:rFonts w:ascii="XO Thames" w:hAnsi="XO Thames"/>
          <w:sz w:val="28"/>
          <w:szCs w:val="28"/>
        </w:rPr>
        <w:t xml:space="preserve"> Кузбассе на основе оценки демографического потенциала;</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определение перечня факторов, влияющих на репродуктивное поведение населения и общее число рождений в Кемеровской области </w:t>
      </w:r>
      <w:r>
        <w:rPr>
          <w:rFonts w:cs="XO Thames" w:ascii="XO Thames" w:hAnsi="XO Thames"/>
          <w:sz w:val="28"/>
          <w:szCs w:val="28"/>
        </w:rPr>
        <w:t>–</w:t>
      </w:r>
      <w:r>
        <w:rPr>
          <w:rFonts w:ascii="XO Thames" w:hAnsi="XO Thames"/>
          <w:sz w:val="28"/>
          <w:szCs w:val="28"/>
        </w:rPr>
        <w:t xml:space="preserve"> Кузбассе;</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обоснование целевых значений общего числа рождений в Кемеровской области </w:t>
      </w:r>
      <w:r>
        <w:rPr>
          <w:rFonts w:cs="XO Thames" w:ascii="XO Thames" w:hAnsi="XO Thames"/>
          <w:sz w:val="28"/>
          <w:szCs w:val="28"/>
        </w:rPr>
        <w:t>–</w:t>
      </w:r>
      <w:r>
        <w:rPr>
          <w:rFonts w:ascii="XO Thames" w:hAnsi="XO Thames"/>
          <w:sz w:val="28"/>
          <w:szCs w:val="28"/>
        </w:rPr>
        <w:t xml:space="preserve"> Кузбассе на период 2023</w:t>
      </w:r>
      <w:r>
        <w:rPr>
          <w:rFonts w:cs="XO Thames" w:ascii="XO Thames" w:hAnsi="XO Thames"/>
          <w:sz w:val="28"/>
          <w:szCs w:val="28"/>
        </w:rPr>
        <w:t>–</w:t>
      </w:r>
      <w:r>
        <w:rPr>
          <w:rFonts w:ascii="XO Thames" w:hAnsi="XO Thames"/>
          <w:sz w:val="28"/>
          <w:szCs w:val="28"/>
        </w:rPr>
        <w:t>2030 годов;</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формирование аналитической основы для разработки комплекса региональных мероприятий повышения рождаемости и поддержки семей с детьми, способствующих достижению целевых показателей общего числа рождений в Кемеровской области </w:t>
      </w:r>
      <w:r>
        <w:rPr>
          <w:rFonts w:cs="XO Thames" w:ascii="XO Thames" w:hAnsi="XO Thames"/>
          <w:sz w:val="28"/>
          <w:szCs w:val="28"/>
        </w:rPr>
        <w:t xml:space="preserve">– </w:t>
      </w:r>
      <w:r>
        <w:rPr>
          <w:rFonts w:ascii="XO Thames" w:hAnsi="XO Thames"/>
          <w:sz w:val="28"/>
          <w:szCs w:val="28"/>
        </w:rPr>
        <w:t>Кузбассе на период до 2030 года.</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BodyText"/>
        <w:spacing w:lineRule="auto" w:line="240" w:before="0" w:after="0"/>
        <w:contextualSpacing/>
        <w:jc w:val="center"/>
        <w:rPr>
          <w:b/>
          <w:bCs/>
        </w:rPr>
      </w:pPr>
      <w:r>
        <w:rPr>
          <w:rFonts w:cs="XO Thames" w:ascii="XO Thames" w:hAnsi="XO Thames"/>
          <w:b/>
          <w:bCs/>
          <w:sz w:val="28"/>
          <w:szCs w:val="28"/>
        </w:rPr>
        <w:t>II. Оценка демографического потенциала Кемеровской области – Кузбасса</w:t>
      </w:r>
    </w:p>
    <w:p>
      <w:pPr>
        <w:pStyle w:val="ConsPlusTitle1"/>
        <w:numPr>
          <w:ilvl w:val="0"/>
          <w:numId w:val="0"/>
        </w:numPr>
        <w:ind w:hanging="0" w:start="0"/>
        <w:jc w:val="center"/>
        <w:outlineLvl w:val="2"/>
        <w:rPr>
          <w:rFonts w:ascii="XO Thames" w:hAnsi="XO Thames"/>
          <w:b w:val="false"/>
          <w:sz w:val="28"/>
          <w:szCs w:val="28"/>
        </w:rPr>
      </w:pPr>
      <w:r>
        <w:rPr>
          <w:rFonts w:ascii="XO Thames" w:hAnsi="XO Thames"/>
          <w:b w:val="false"/>
          <w:sz w:val="28"/>
          <w:szCs w:val="28"/>
        </w:rPr>
      </w:r>
    </w:p>
    <w:p>
      <w:pPr>
        <w:pStyle w:val="ConsPlusTitle1"/>
        <w:numPr>
          <w:ilvl w:val="0"/>
          <w:numId w:val="0"/>
        </w:numPr>
        <w:ind w:hanging="0" w:start="0"/>
        <w:jc w:val="center"/>
        <w:outlineLvl w:val="2"/>
        <w:rPr>
          <w:rFonts w:ascii="XO Thames" w:hAnsi="XO Thames"/>
          <w:b w:val="false"/>
          <w:sz w:val="28"/>
          <w:szCs w:val="28"/>
        </w:rPr>
      </w:pPr>
      <w:r>
        <w:rPr>
          <w:rFonts w:ascii="XO Thames" w:hAnsi="XO Thames"/>
          <w:b w:val="false"/>
          <w:sz w:val="28"/>
          <w:szCs w:val="28"/>
        </w:rPr>
        <w:t>1. Численность, структура, движение населения</w:t>
      </w:r>
    </w:p>
    <w:p>
      <w:pPr>
        <w:pStyle w:val="ConsPlusNormal1"/>
        <w:jc w:val="both"/>
        <w:rPr>
          <w:rFonts w:ascii="XO Thames" w:hAnsi="XO Thames"/>
          <w:sz w:val="28"/>
          <w:szCs w:val="28"/>
        </w:rPr>
      </w:pPr>
      <w:r>
        <w:rPr>
          <w:rFonts w:ascii="XO Thames" w:hAnsi="XO Thames"/>
          <w:sz w:val="28"/>
          <w:szCs w:val="28"/>
        </w:rPr>
      </w:r>
    </w:p>
    <w:p>
      <w:pPr>
        <w:pStyle w:val="ConsPlusNormal1"/>
        <w:spacing w:before="0" w:after="0"/>
        <w:ind w:firstLine="709"/>
        <w:contextualSpacing/>
        <w:jc w:val="both"/>
        <w:rPr>
          <w:rFonts w:ascii="XO Thames" w:hAnsi="XO Thames"/>
          <w:sz w:val="28"/>
          <w:szCs w:val="28"/>
        </w:rPr>
      </w:pPr>
      <w:bookmarkStart w:id="0" w:name="P111"/>
      <w:bookmarkEnd w:id="0"/>
      <w:r>
        <w:rPr>
          <w:rFonts w:ascii="XO Thames" w:hAnsi="XO Thames"/>
          <w:sz w:val="28"/>
          <w:szCs w:val="28"/>
        </w:rPr>
        <w:t>1.1. Численность населения.</w:t>
      </w:r>
    </w:p>
    <w:p>
      <w:pPr>
        <w:pStyle w:val="ConsPlusNormal1"/>
        <w:spacing w:before="0" w:after="0"/>
        <w:ind w:firstLine="709"/>
        <w:contextualSpacing/>
        <w:jc w:val="both"/>
        <w:rPr>
          <w:rFonts w:ascii="XO Thames" w:hAnsi="XO Thames"/>
          <w:sz w:val="28"/>
          <w:szCs w:val="28"/>
        </w:rPr>
      </w:pPr>
      <w:r>
        <w:rPr>
          <w:rFonts w:ascii="XO Thames" w:hAnsi="XO Thames"/>
          <w:sz w:val="28"/>
          <w:szCs w:val="28"/>
        </w:rPr>
        <w:t xml:space="preserve">Согласно данным Единой межведомственной </w:t>
        <w:br/>
        <w:t>информационно-статистической системы (ЕМИСС), численность населения Кемеровской области</w:t>
      </w:r>
      <w:r>
        <w:rPr>
          <w:rFonts w:cs="XO Thames" w:ascii="XO Thames" w:hAnsi="XO Thames"/>
          <w:sz w:val="28"/>
          <w:szCs w:val="28"/>
        </w:rPr>
        <w:t xml:space="preserve"> – </w:t>
      </w:r>
      <w:r>
        <w:rPr>
          <w:rFonts w:ascii="XO Thames" w:hAnsi="XO Thames"/>
          <w:sz w:val="28"/>
          <w:szCs w:val="28"/>
        </w:rPr>
        <w:t>Кузбасса на 01.01.2025 составляет 2 527,2 тыс. человек. При этом городское население насчитывает 2 188,7 тыс. человек (86,6%), сельское – 338,5 тыс. человек (13,4%). Численность мужского населения составляет 1 152,7 тыс. человек (45,6%) (из них 987,9 тыс. человек (85,7%) проживают в городах, 164,8 тыс. человек (14,3%)</w:t>
      </w:r>
      <w:r>
        <w:rPr>
          <w:rFonts w:cs="XO Thames" w:ascii="XO Thames" w:hAnsi="XO Thames"/>
          <w:sz w:val="28"/>
          <w:szCs w:val="28"/>
        </w:rPr>
        <w:t xml:space="preserve"> – </w:t>
      </w:r>
      <w:r>
        <w:rPr>
          <w:rFonts w:ascii="XO Thames" w:hAnsi="XO Thames"/>
          <w:sz w:val="28"/>
          <w:szCs w:val="28"/>
        </w:rPr>
        <w:t>в сельских территориях), женского населения</w:t>
      </w:r>
      <w:r>
        <w:rPr>
          <w:rFonts w:cs="XO Thames" w:ascii="XO Thames" w:hAnsi="XO Thames"/>
          <w:sz w:val="28"/>
          <w:szCs w:val="28"/>
        </w:rPr>
        <w:t xml:space="preserve"> – </w:t>
      </w:r>
      <w:r>
        <w:rPr>
          <w:rFonts w:ascii="XO Thames" w:hAnsi="XO Thames"/>
          <w:sz w:val="28"/>
          <w:szCs w:val="28"/>
        </w:rPr>
        <w:t>1 374,5 тыс. человек (54,4%) (из них 1 200,8 тыс. человек (87,3%) проживают в городах, 173,8 тыс. человек (12,7%).</w:t>
      </w:r>
    </w:p>
    <w:p>
      <w:pPr>
        <w:pStyle w:val="ConsPlusNormal1"/>
        <w:spacing w:before="0" w:after="0"/>
        <w:ind w:firstLine="709"/>
        <w:contextualSpacing/>
        <w:jc w:val="both"/>
        <w:rPr>
          <w:rFonts w:ascii="XO Thames" w:hAnsi="XO Thames"/>
          <w:sz w:val="28"/>
          <w:szCs w:val="28"/>
        </w:rPr>
      </w:pPr>
      <w:r>
        <w:rPr>
          <w:rFonts w:ascii="XO Thames" w:hAnsi="XO Thames"/>
          <w:sz w:val="28"/>
          <w:szCs w:val="28"/>
        </w:rPr>
        <w:t>По сравнению с 2016 годом численность населения в 2025 году сократилась на 190,4 тыс. человек (7,0%) (мужское население уменьшилось на 94,3 тыс. человек (7,6%), женское</w:t>
      </w:r>
      <w:r>
        <w:rPr>
          <w:rFonts w:cs="XO Thames" w:ascii="XO Thames" w:hAnsi="XO Thames"/>
          <w:sz w:val="28"/>
          <w:szCs w:val="28"/>
        </w:rPr>
        <w:t xml:space="preserve"> – </w:t>
      </w:r>
      <w:r>
        <w:rPr>
          <w:rFonts w:ascii="XO Thames" w:hAnsi="XO Thames"/>
          <w:sz w:val="28"/>
          <w:szCs w:val="28"/>
        </w:rPr>
        <w:t>на 96,1 тыс. человек (6,5%).</w:t>
      </w:r>
    </w:p>
    <w:p>
      <w:pPr>
        <w:pStyle w:val="ConsPlusNormal1"/>
        <w:spacing w:before="0" w:after="0"/>
        <w:ind w:firstLine="709"/>
        <w:contextualSpacing/>
        <w:jc w:val="both"/>
        <w:rPr/>
      </w:pPr>
      <w:r>
        <w:rPr/>
      </w:r>
    </w:p>
    <w:p>
      <w:pPr>
        <w:pStyle w:val="ConsPlusNormal1"/>
        <w:spacing w:before="0" w:after="0"/>
        <w:ind w:firstLine="709"/>
        <w:contextualSpacing/>
        <w:jc w:val="both"/>
        <w:rPr>
          <w:rFonts w:ascii="XO Thames" w:hAnsi="XO Thames"/>
          <w:sz w:val="28"/>
          <w:szCs w:val="28"/>
        </w:rPr>
      </w:pPr>
      <w:r>
        <w:rPr>
          <w:rFonts w:ascii="XO Thames" w:hAnsi="XO Thames"/>
          <w:sz w:val="28"/>
          <w:szCs w:val="28"/>
        </w:rPr>
        <w:t>Таблица 1. Динамика численности населения региона за период 2016–2025 годов (на 1 января), человек</w:t>
      </w:r>
    </w:p>
    <w:p>
      <w:pPr>
        <w:pStyle w:val="Normal"/>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4a0" w:noHBand="0" w:noVBand="1" w:firstColumn="1" w:lastRow="0" w:lastColumn="0" w:firstRow="1"/>
      </w:tblPr>
      <w:tblGrid>
        <w:gridCol w:w="1357"/>
        <w:gridCol w:w="797"/>
        <w:gridCol w:w="799"/>
        <w:gridCol w:w="796"/>
        <w:gridCol w:w="797"/>
        <w:gridCol w:w="805"/>
        <w:gridCol w:w="796"/>
        <w:gridCol w:w="800"/>
        <w:gridCol w:w="804"/>
        <w:gridCol w:w="794"/>
        <w:gridCol w:w="809"/>
      </w:tblGrid>
      <w:tr>
        <w:trPr/>
        <w:tc>
          <w:tcPr>
            <w:tcW w:w="135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Тип поселения</w:t>
            </w:r>
          </w:p>
        </w:tc>
        <w:tc>
          <w:tcPr>
            <w:tcW w:w="797"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2016 год</w:t>
            </w:r>
          </w:p>
        </w:tc>
        <w:tc>
          <w:tcPr>
            <w:tcW w:w="799"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2017 год</w:t>
            </w:r>
          </w:p>
        </w:tc>
        <w:tc>
          <w:tcPr>
            <w:tcW w:w="796"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2018 год</w:t>
            </w:r>
          </w:p>
        </w:tc>
        <w:tc>
          <w:tcPr>
            <w:tcW w:w="797"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2019 год</w:t>
            </w:r>
          </w:p>
        </w:tc>
        <w:tc>
          <w:tcPr>
            <w:tcW w:w="805"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2020 год</w:t>
            </w:r>
          </w:p>
        </w:tc>
        <w:tc>
          <w:tcPr>
            <w:tcW w:w="796"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2021 год</w:t>
            </w:r>
          </w:p>
        </w:tc>
        <w:tc>
          <w:tcPr>
            <w:tcW w:w="800"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2022 год</w:t>
            </w:r>
          </w:p>
        </w:tc>
        <w:tc>
          <w:tcPr>
            <w:tcW w:w="804"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2023 год</w:t>
            </w:r>
          </w:p>
        </w:tc>
        <w:tc>
          <w:tcPr>
            <w:tcW w:w="794"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2024 год</w:t>
            </w:r>
          </w:p>
        </w:tc>
        <w:tc>
          <w:tcPr>
            <w:tcW w:w="80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contextualSpacing/>
              <w:jc w:val="center"/>
              <w:rPr/>
            </w:pPr>
            <w:r>
              <w:rPr>
                <w:rFonts w:ascii="XO Thames" w:hAnsi="XO Thames"/>
                <w:sz w:val="20"/>
                <w:szCs w:val="20"/>
              </w:rPr>
              <w:t>2025 год</w:t>
            </w:r>
          </w:p>
        </w:tc>
      </w:tr>
      <w:tr>
        <w:trPr/>
        <w:tc>
          <w:tcPr>
            <w:tcW w:w="1357"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Всего</w:t>
            </w:r>
          </w:p>
        </w:tc>
        <w:tc>
          <w:tcPr>
            <w:tcW w:w="797"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2717627</w:t>
            </w:r>
          </w:p>
        </w:tc>
        <w:tc>
          <w:tcPr>
            <w:tcW w:w="799"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2708844</w:t>
            </w:r>
          </w:p>
        </w:tc>
        <w:tc>
          <w:tcPr>
            <w:tcW w:w="796"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2694877</w:t>
            </w:r>
          </w:p>
        </w:tc>
        <w:tc>
          <w:tcPr>
            <w:tcW w:w="797"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2674256</w:t>
            </w:r>
          </w:p>
        </w:tc>
        <w:tc>
          <w:tcPr>
            <w:tcW w:w="805"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2657854</w:t>
            </w:r>
          </w:p>
        </w:tc>
        <w:tc>
          <w:tcPr>
            <w:tcW w:w="796"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2633446</w:t>
            </w:r>
          </w:p>
        </w:tc>
        <w:tc>
          <w:tcPr>
            <w:tcW w:w="800"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2604272</w:t>
            </w:r>
          </w:p>
        </w:tc>
        <w:tc>
          <w:tcPr>
            <w:tcW w:w="804"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2568238</w:t>
            </w:r>
          </w:p>
        </w:tc>
        <w:tc>
          <w:tcPr>
            <w:tcW w:w="794"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2547684</w:t>
            </w:r>
          </w:p>
        </w:tc>
        <w:tc>
          <w:tcPr>
            <w:tcW w:w="809" w:type="dxa"/>
            <w:tcBorders>
              <w:start w:val="single" w:sz="4" w:space="0" w:color="000000"/>
              <w:bottom w:val="single" w:sz="4" w:space="0" w:color="000000"/>
              <w:end w:val="single" w:sz="4" w:space="0" w:color="000000"/>
            </w:tcBorders>
          </w:tcPr>
          <w:p>
            <w:pPr>
              <w:pStyle w:val="Normal"/>
              <w:spacing w:lineRule="auto" w:line="240" w:before="0" w:after="0"/>
              <w:ind w:start="-57" w:end="-57"/>
              <w:contextualSpacing/>
              <w:jc w:val="center"/>
              <w:rPr/>
            </w:pPr>
            <w:r>
              <w:rPr>
                <w:rFonts w:ascii="XO Thames" w:hAnsi="XO Thames"/>
                <w:sz w:val="20"/>
                <w:szCs w:val="20"/>
              </w:rPr>
              <w:t>2527219</w:t>
            </w:r>
          </w:p>
        </w:tc>
      </w:tr>
      <w:tr>
        <w:trPr/>
        <w:tc>
          <w:tcPr>
            <w:tcW w:w="1357"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Город</w:t>
            </w:r>
          </w:p>
        </w:tc>
        <w:tc>
          <w:tcPr>
            <w:tcW w:w="797"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2330942</w:t>
            </w:r>
          </w:p>
        </w:tc>
        <w:tc>
          <w:tcPr>
            <w:tcW w:w="799"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2325436</w:t>
            </w:r>
          </w:p>
        </w:tc>
        <w:tc>
          <w:tcPr>
            <w:tcW w:w="796"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2316706</w:t>
            </w:r>
          </w:p>
        </w:tc>
        <w:tc>
          <w:tcPr>
            <w:tcW w:w="797"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2300911</w:t>
            </w:r>
          </w:p>
        </w:tc>
        <w:tc>
          <w:tcPr>
            <w:tcW w:w="805"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2287237</w:t>
            </w:r>
          </w:p>
        </w:tc>
        <w:tc>
          <w:tcPr>
            <w:tcW w:w="796"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2266449</w:t>
            </w:r>
          </w:p>
        </w:tc>
        <w:tc>
          <w:tcPr>
            <w:tcW w:w="800"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2241750</w:t>
            </w:r>
          </w:p>
        </w:tc>
        <w:tc>
          <w:tcPr>
            <w:tcW w:w="804"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2222194</w:t>
            </w:r>
          </w:p>
        </w:tc>
        <w:tc>
          <w:tcPr>
            <w:tcW w:w="794"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2204971</w:t>
            </w:r>
          </w:p>
        </w:tc>
        <w:tc>
          <w:tcPr>
            <w:tcW w:w="809" w:type="dxa"/>
            <w:tcBorders>
              <w:start w:val="single" w:sz="4" w:space="0" w:color="000000"/>
              <w:bottom w:val="single" w:sz="4" w:space="0" w:color="000000"/>
              <w:end w:val="single" w:sz="4" w:space="0" w:color="000000"/>
            </w:tcBorders>
          </w:tcPr>
          <w:p>
            <w:pPr>
              <w:pStyle w:val="Normal"/>
              <w:spacing w:lineRule="auto" w:line="240" w:before="0" w:after="0"/>
              <w:ind w:start="-57" w:end="-57"/>
              <w:contextualSpacing/>
              <w:jc w:val="center"/>
              <w:rPr/>
            </w:pPr>
            <w:r>
              <w:rPr>
                <w:rFonts w:ascii="XO Thames" w:hAnsi="XO Thames"/>
                <w:sz w:val="20"/>
                <w:szCs w:val="20"/>
              </w:rPr>
              <w:t>2188670</w:t>
            </w:r>
          </w:p>
        </w:tc>
      </w:tr>
      <w:tr>
        <w:trPr/>
        <w:tc>
          <w:tcPr>
            <w:tcW w:w="1357"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Село</w:t>
            </w:r>
          </w:p>
        </w:tc>
        <w:tc>
          <w:tcPr>
            <w:tcW w:w="797"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386685</w:t>
            </w:r>
          </w:p>
        </w:tc>
        <w:tc>
          <w:tcPr>
            <w:tcW w:w="799"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383408</w:t>
            </w:r>
          </w:p>
        </w:tc>
        <w:tc>
          <w:tcPr>
            <w:tcW w:w="796"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378171</w:t>
            </w:r>
          </w:p>
        </w:tc>
        <w:tc>
          <w:tcPr>
            <w:tcW w:w="797"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373345</w:t>
            </w:r>
          </w:p>
        </w:tc>
        <w:tc>
          <w:tcPr>
            <w:tcW w:w="805"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370617</w:t>
            </w:r>
          </w:p>
        </w:tc>
        <w:tc>
          <w:tcPr>
            <w:tcW w:w="796"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366997</w:t>
            </w:r>
          </w:p>
        </w:tc>
        <w:tc>
          <w:tcPr>
            <w:tcW w:w="800"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362522</w:t>
            </w:r>
          </w:p>
        </w:tc>
        <w:tc>
          <w:tcPr>
            <w:tcW w:w="804"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346044</w:t>
            </w:r>
          </w:p>
        </w:tc>
        <w:tc>
          <w:tcPr>
            <w:tcW w:w="794" w:type="dxa"/>
            <w:tcBorders>
              <w:start w:val="single" w:sz="4" w:space="0" w:color="000000"/>
              <w:bottom w:val="single" w:sz="4" w:space="0" w:color="000000"/>
            </w:tcBorders>
          </w:tcPr>
          <w:p>
            <w:pPr>
              <w:pStyle w:val="Normal"/>
              <w:spacing w:lineRule="auto" w:line="240" w:before="0" w:after="0"/>
              <w:ind w:start="-57" w:end="-57"/>
              <w:contextualSpacing/>
              <w:jc w:val="center"/>
              <w:rPr/>
            </w:pPr>
            <w:r>
              <w:rPr>
                <w:rFonts w:ascii="XO Thames" w:hAnsi="XO Thames"/>
                <w:sz w:val="20"/>
                <w:szCs w:val="20"/>
              </w:rPr>
              <w:t>342713</w:t>
            </w:r>
          </w:p>
        </w:tc>
        <w:tc>
          <w:tcPr>
            <w:tcW w:w="809" w:type="dxa"/>
            <w:tcBorders>
              <w:start w:val="single" w:sz="4" w:space="0" w:color="000000"/>
              <w:bottom w:val="single" w:sz="4" w:space="0" w:color="000000"/>
              <w:end w:val="single" w:sz="4" w:space="0" w:color="000000"/>
            </w:tcBorders>
          </w:tcPr>
          <w:p>
            <w:pPr>
              <w:pStyle w:val="Normal"/>
              <w:spacing w:lineRule="auto" w:line="240" w:before="0" w:after="0"/>
              <w:ind w:start="-57" w:end="-57"/>
              <w:contextualSpacing/>
              <w:jc w:val="center"/>
              <w:rPr/>
            </w:pPr>
            <w:r>
              <w:rPr>
                <w:rFonts w:ascii="XO Thames" w:hAnsi="XO Thames"/>
                <w:sz w:val="20"/>
                <w:szCs w:val="20"/>
              </w:rPr>
              <w:t>338549</w:t>
            </w:r>
          </w:p>
        </w:tc>
      </w:tr>
    </w:tbl>
    <w:p>
      <w:pPr>
        <w:pStyle w:val="ConsPlusNormal1"/>
        <w:ind w:firstLine="737"/>
        <w:jc w:val="both"/>
        <w:rPr>
          <w:sz w:val="28"/>
          <w:szCs w:val="28"/>
        </w:rPr>
      </w:pPr>
      <w:r>
        <w:rPr>
          <w:sz w:val="28"/>
          <w:szCs w:val="28"/>
        </w:rPr>
      </w:r>
    </w:p>
    <w:p>
      <w:pPr>
        <w:pStyle w:val="ConsPlusNormal1"/>
        <w:ind w:firstLine="737"/>
        <w:jc w:val="both"/>
        <w:rPr>
          <w:sz w:val="28"/>
          <w:szCs w:val="28"/>
        </w:rPr>
      </w:pPr>
      <w:r>
        <w:rPr>
          <w:rFonts w:ascii="XO Thames" w:hAnsi="XO Thames"/>
          <w:sz w:val="28"/>
          <w:szCs w:val="28"/>
        </w:rPr>
        <w:t>1.2. Половозрастная пирамида населения Кемеровской области</w:t>
      </w:r>
      <w:r>
        <w:rPr>
          <w:rFonts w:cs="XO Thames" w:ascii="XO Thames" w:hAnsi="XO Thames"/>
          <w:sz w:val="28"/>
          <w:szCs w:val="28"/>
        </w:rPr>
        <w:t xml:space="preserve"> – </w:t>
      </w:r>
      <w:r>
        <w:rPr>
          <w:rFonts w:ascii="XO Thames" w:hAnsi="XO Thames"/>
          <w:sz w:val="28"/>
          <w:szCs w:val="28"/>
        </w:rPr>
        <w:t>Кузбасса на 01.01.2025.</w:t>
      </w:r>
    </w:p>
    <w:p>
      <w:pPr>
        <w:pStyle w:val="ConsPlusNormal1"/>
        <w:ind w:firstLine="737"/>
        <w:jc w:val="both"/>
        <w:rPr>
          <w:color w:val="000000"/>
        </w:rPr>
      </w:pPr>
      <w:r>
        <w:rPr>
          <w:rFonts w:ascii="XO Thames" w:hAnsi="XO Thames"/>
          <w:color w:val="000000"/>
          <w:sz w:val="28"/>
          <w:szCs w:val="28"/>
        </w:rPr>
        <w:t xml:space="preserve">Из половозрастной пирамиды населения Кемеровской области </w:t>
      </w:r>
      <w:r>
        <w:rPr>
          <w:rFonts w:cs="XO Thames" w:ascii="XO Thames" w:hAnsi="XO Thames"/>
          <w:color w:val="000000"/>
          <w:sz w:val="28"/>
          <w:szCs w:val="28"/>
        </w:rPr>
        <w:t xml:space="preserve">– </w:t>
      </w:r>
      <w:r>
        <w:rPr>
          <w:rFonts w:ascii="XO Thames" w:hAnsi="XO Thames"/>
          <w:color w:val="000000"/>
          <w:sz w:val="28"/>
          <w:szCs w:val="28"/>
        </w:rPr>
        <w:t>Кузбасса и данных оценки демографического потенциала, указанных в пункте 1.1 настоящего подраздела, видно, что на 01.01.2025 женщин на 8,8% больше, чем мужчин.</w:t>
      </w:r>
    </w:p>
    <w:p>
      <w:pPr>
        <w:pStyle w:val="ConsPlusNormal1"/>
        <w:ind w:firstLine="737"/>
        <w:jc w:val="both"/>
        <w:rPr>
          <w:color w:val="000000"/>
        </w:rPr>
      </w:pPr>
      <w:r>
        <w:rPr>
          <w:rFonts w:ascii="XO Thames" w:hAnsi="XO Thames"/>
          <w:color w:val="000000"/>
          <w:sz w:val="28"/>
          <w:szCs w:val="28"/>
        </w:rPr>
        <w:t>Половозрастная структура населения Кемеровской области – Кузбасса согласно концепции А.Г. Сундберга имеет стационарный тип, характеризуется примерно равной долей детей и представителей старших возрастных групп.</w:t>
      </w:r>
    </w:p>
    <w:p>
      <w:pPr>
        <w:pStyle w:val="ConsPlusNormal1"/>
        <w:ind w:firstLine="737"/>
        <w:jc w:val="both"/>
        <w:rPr>
          <w:color w:val="000000"/>
        </w:rPr>
      </w:pPr>
      <w:r>
        <w:rPr>
          <w:color w:val="000000"/>
        </w:rPr>
      </w:r>
    </w:p>
    <w:p>
      <w:pPr>
        <w:pStyle w:val="BodyText"/>
        <w:widowControl w:val="false"/>
        <w:spacing w:before="0" w:after="0"/>
        <w:jc w:val="both"/>
        <w:rPr>
          <w:rFonts w:ascii="XO Thames" w:hAnsi="XO Thames"/>
        </w:rPr>
      </w:pPr>
      <w:r>
        <w:rPr>
          <w:rFonts w:ascii="XO Thames" w:hAnsi="XO Thames"/>
        </w:rPr>
        <w:drawing>
          <wp:anchor behindDoc="0" distT="0" distB="0" distL="0" distR="0" simplePos="0" locked="0" layoutInCell="0" allowOverlap="1" relativeHeight="48">
            <wp:simplePos x="0" y="0"/>
            <wp:positionH relativeFrom="column">
              <wp:align>center</wp:align>
            </wp:positionH>
            <wp:positionV relativeFrom="paragraph">
              <wp:posOffset>635</wp:posOffset>
            </wp:positionV>
            <wp:extent cx="5851525" cy="3869055"/>
            <wp:effectExtent l="0" t="0" r="0" b="0"/>
            <wp:wrapSquare wrapText="largest"/>
            <wp:docPr id="2"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8"/>
                    <pic:cNvPicPr>
                      <a:picLocks noChangeAspect="1" noChangeArrowheads="1"/>
                    </pic:cNvPicPr>
                  </pic:nvPicPr>
                  <pic:blipFill>
                    <a:blip r:embed="rId3"/>
                    <a:stretch>
                      <a:fillRect/>
                    </a:stretch>
                  </pic:blipFill>
                  <pic:spPr bwMode="auto">
                    <a:xfrm>
                      <a:off x="0" y="0"/>
                      <a:ext cx="5851525" cy="3869055"/>
                    </a:xfrm>
                    <a:prstGeom prst="rect">
                      <a:avLst/>
                    </a:prstGeom>
                    <a:noFill/>
                  </pic:spPr>
                </pic:pic>
              </a:graphicData>
            </a:graphic>
          </wp:anchor>
        </w:drawing>
      </w:r>
    </w:p>
    <w:tbl>
      <w:tblPr>
        <w:tblW w:w="5000" w:type="pct"/>
        <w:jc w:val="center"/>
        <w:tblInd w:w="0" w:type="dxa"/>
        <w:tblLayout w:type="fixed"/>
        <w:tblCellMar>
          <w:top w:w="102" w:type="dxa"/>
          <w:start w:w="62" w:type="dxa"/>
          <w:bottom w:w="102" w:type="dxa"/>
          <w:end w:w="62" w:type="dxa"/>
        </w:tblCellMar>
        <w:tblLook w:val="04a0" w:noHBand="0" w:noVBand="1" w:firstColumn="1" w:lastRow="0" w:lastColumn="0" w:firstRow="1"/>
      </w:tblPr>
      <w:tblGrid>
        <w:gridCol w:w="830"/>
        <w:gridCol w:w="833"/>
        <w:gridCol w:w="847"/>
        <w:gridCol w:w="846"/>
        <w:gridCol w:w="836"/>
        <w:gridCol w:w="846"/>
        <w:gridCol w:w="843"/>
        <w:gridCol w:w="837"/>
        <w:gridCol w:w="844"/>
        <w:gridCol w:w="845"/>
        <w:gridCol w:w="947"/>
      </w:tblGrid>
      <w:tr>
        <w:trPr/>
        <w:tc>
          <w:tcPr>
            <w:tcW w:w="9354" w:type="dxa"/>
            <w:gridSpan w:val="11"/>
            <w:tcBorders>
              <w:bottom w:val="single" w:sz="4" w:space="0" w:color="000000"/>
            </w:tcBorders>
          </w:tcPr>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Рисунок 1. Половозрастная пирамида населения Кемеровской </w:t>
              <w:br/>
              <w:t>области</w:t>
            </w:r>
            <w:r>
              <w:rPr>
                <w:rFonts w:cs="XO Thames" w:ascii="XO Thames" w:hAnsi="XO Thames"/>
                <w:sz w:val="28"/>
                <w:szCs w:val="28"/>
              </w:rPr>
              <w:t xml:space="preserve"> – </w:t>
            </w:r>
            <w:r>
              <w:rPr>
                <w:rFonts w:ascii="XO Thames" w:hAnsi="XO Thames"/>
                <w:sz w:val="28"/>
                <w:szCs w:val="28"/>
              </w:rPr>
              <w:t>Кузбасса (на 01.01.2025, тыс. человек)</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Таблица 2. Динамика численности женского населения Кемеровской области </w:t>
            </w:r>
            <w:r>
              <w:rPr>
                <w:rFonts w:cs="XO Thames" w:ascii="XO Thames" w:hAnsi="XO Thames"/>
                <w:sz w:val="28"/>
                <w:szCs w:val="28"/>
              </w:rPr>
              <w:t>–</w:t>
            </w:r>
            <w:r>
              <w:rPr>
                <w:rFonts w:ascii="XO Thames" w:hAnsi="XO Thames"/>
                <w:sz w:val="28"/>
                <w:szCs w:val="28"/>
              </w:rPr>
              <w:t xml:space="preserve"> Кузбасса в целом за период 2016</w:t>
            </w:r>
            <w:r>
              <w:rPr>
                <w:rFonts w:cs="XO Thames" w:ascii="XO Thames" w:hAnsi="XO Thames"/>
                <w:sz w:val="28"/>
                <w:szCs w:val="28"/>
              </w:rPr>
              <w:t>–</w:t>
            </w:r>
            <w:r>
              <w:rPr>
                <w:rFonts w:ascii="XO Thames" w:hAnsi="XO Thames"/>
                <w:sz w:val="28"/>
                <w:szCs w:val="28"/>
              </w:rPr>
              <w:t xml:space="preserve">2025 годов </w:t>
              <w:br/>
              <w:t>(по состоянию на 1 января года)</w:t>
            </w:r>
          </w:p>
          <w:p>
            <w:pPr>
              <w:pStyle w:val="Normal"/>
              <w:spacing w:lineRule="auto" w:line="240" w:before="0" w:after="0"/>
              <w:ind w:firstLine="709"/>
              <w:jc w:val="both"/>
              <w:rPr>
                <w:szCs w:val="24"/>
              </w:rPr>
            </w:pPr>
            <w:r>
              <w:rPr>
                <w:szCs w:val="24"/>
              </w:rPr>
            </w:r>
          </w:p>
        </w:tc>
      </w:tr>
      <w:tr>
        <w:trPr/>
        <w:tc>
          <w:tcPr>
            <w:tcW w:w="8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8524"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Женское население</w:t>
            </w:r>
          </w:p>
        </w:tc>
      </w:tr>
      <w:tr>
        <w:trPr/>
        <w:tc>
          <w:tcPr>
            <w:tcW w:w="83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3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4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3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2021</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2022</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16548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15671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13870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13006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11483</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10966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10398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9536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9011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8299</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17245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16527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15635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13806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12990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11474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10945</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10392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9519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9043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17943</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17254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16521</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15602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13766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12957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11439</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10942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10364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9538</w:t>
            </w:r>
          </w:p>
        </w:tc>
      </w:tr>
      <w:tr>
        <w:trPr/>
        <w:tc>
          <w:tcPr>
            <w:tcW w:w="83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3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18157</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17892</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17231</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16444</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15579</w:t>
            </w:r>
          </w:p>
        </w:tc>
        <w:tc>
          <w:tcPr>
            <w:tcW w:w="84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13762</w:t>
            </w:r>
          </w:p>
        </w:tc>
        <w:tc>
          <w:tcPr>
            <w:tcW w:w="83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12920</w:t>
            </w:r>
          </w:p>
        </w:tc>
        <w:tc>
          <w:tcPr>
            <w:tcW w:w="84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11472</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10950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10385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16960</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18122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17905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17151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16415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15545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13701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12920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11452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10973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17061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16967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18042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17804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17102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16389</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15512</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13713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12908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11449</w:t>
            </w:r>
          </w:p>
        </w:tc>
      </w:tr>
      <w:tr>
        <w:trPr/>
        <w:tc>
          <w:tcPr>
            <w:tcW w:w="83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3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4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3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17731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17001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16927</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17983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17820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17066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16363</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15506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13695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12920</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17426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17664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16975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16837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17934</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17808</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16987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16370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15499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13712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16370</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17399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17627</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16928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16851</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17923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17752</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16947</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16359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15499</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15343</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16322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17336</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17567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16905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16845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17885</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17720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16969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16371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15275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15312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16323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17253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17510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16844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16770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17882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17701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16971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14671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15256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15295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16262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17232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17476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16810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16744</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17849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17705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14453</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14646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15195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15243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16237</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17200</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17441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16396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16712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17830</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14095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14448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14672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15152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15188</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16197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17149</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17 315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16416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16712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12871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14064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14433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14614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15117</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15143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16156</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17 125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17291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16405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13144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12825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14033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14367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14570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15062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15110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16129</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17110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17265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11952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13067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12739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13933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14279</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14517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14981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14846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16088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17033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12455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11906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12968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12681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13859</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14247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14456</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14631</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14796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16062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11212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11733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11122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12279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12126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13474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13732</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13749</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14141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14428</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11567</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11100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11577</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11055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12242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12008</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13333</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12962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13635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14083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12591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11645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11198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11629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11144</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12159</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12020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12683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13002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13615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13558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12727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11755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11209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11736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11097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12222</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11800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12670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12996</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13664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13861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13095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12042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11610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11994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11556</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12741</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12036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12843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15796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13739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13937</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13123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12104</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11699</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12140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11747</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12851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12117</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17540</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15763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13786</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13930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13227</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12222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11887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11957</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11824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12965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19709</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17459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15658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13655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13878</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13167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12189</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11476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11951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11820</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20412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19585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17368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15537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13600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13827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13094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11942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11436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11897</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21988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20249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19429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17181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15503</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13565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13744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13262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11949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11343</w:t>
            </w:r>
          </w:p>
        </w:tc>
      </w:tr>
      <w:tr>
        <w:trPr/>
        <w:tc>
          <w:tcPr>
            <w:tcW w:w="830"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28</w:t>
            </w:r>
          </w:p>
        </w:tc>
        <w:tc>
          <w:tcPr>
            <w:tcW w:w="833"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23574</w:t>
            </w:r>
          </w:p>
        </w:tc>
        <w:tc>
          <w:tcPr>
            <w:tcW w:w="847"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21835</w:t>
            </w:r>
          </w:p>
        </w:tc>
        <w:tc>
          <w:tcPr>
            <w:tcW w:w="846"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20095</w:t>
            </w:r>
          </w:p>
        </w:tc>
        <w:tc>
          <w:tcPr>
            <w:tcW w:w="836"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19281</w:t>
            </w:r>
          </w:p>
        </w:tc>
        <w:tc>
          <w:tcPr>
            <w:tcW w:w="846"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17077</w:t>
            </w:r>
          </w:p>
        </w:tc>
        <w:tc>
          <w:tcPr>
            <w:tcW w:w="843"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15431</w:t>
            </w:r>
          </w:p>
        </w:tc>
        <w:tc>
          <w:tcPr>
            <w:tcW w:w="837"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13499</w:t>
            </w:r>
          </w:p>
        </w:tc>
        <w:tc>
          <w:tcPr>
            <w:tcW w:w="844" w:type="dxa"/>
            <w:tcBorders>
              <w:start w:val="single" w:sz="4" w:space="0" w:color="000000"/>
              <w:bottom w:val="single" w:sz="4" w:space="0" w:color="000000"/>
            </w:tcBorders>
            <w:vAlign w:val="center"/>
          </w:tcPr>
          <w:p>
            <w:pPr>
              <w:pStyle w:val="Normal"/>
              <w:spacing w:before="0" w:after="0"/>
              <w:jc w:val="center"/>
              <w:rPr>
                <w:rFonts w:ascii="XO Thames" w:hAnsi="XO Thames"/>
                <w:sz w:val="20"/>
                <w:szCs w:val="20"/>
              </w:rPr>
            </w:pPr>
            <w:r>
              <w:rPr>
                <w:rFonts w:ascii="XO Thames" w:hAnsi="XO Thames"/>
                <w:sz w:val="20"/>
                <w:szCs w:val="20"/>
              </w:rPr>
              <w:t>13511</w:t>
            </w:r>
          </w:p>
        </w:tc>
        <w:tc>
          <w:tcPr>
            <w:tcW w:w="845" w:type="dxa"/>
            <w:tcBorders>
              <w:start w:val="single" w:sz="4" w:space="0" w:color="000000"/>
              <w:bottom w:val="single" w:sz="4" w:space="0" w:color="000000"/>
            </w:tcBorders>
            <w:vAlign w:val="center"/>
          </w:tcPr>
          <w:p>
            <w:pPr>
              <w:pStyle w:val="Normal"/>
              <w:spacing w:before="0" w:after="0"/>
              <w:jc w:val="center"/>
              <w:rPr>
                <w:rFonts w:ascii="XO Thames" w:hAnsi="XO Thames"/>
                <w:sz w:val="20"/>
                <w:szCs w:val="20"/>
              </w:rPr>
            </w:pPr>
            <w:r>
              <w:rPr>
                <w:rFonts w:ascii="XO Thames" w:hAnsi="XO Thames"/>
                <w:sz w:val="20"/>
                <w:szCs w:val="20"/>
              </w:rPr>
              <w:t>13251</w:t>
            </w:r>
          </w:p>
        </w:tc>
        <w:tc>
          <w:tcPr>
            <w:tcW w:w="947" w:type="dxa"/>
            <w:tcBorders>
              <w:start w:val="single" w:sz="4" w:space="0" w:color="000000"/>
              <w:bottom w:val="single" w:sz="4" w:space="0" w:color="000000"/>
              <w:end w:val="single" w:sz="4" w:space="0" w:color="000000"/>
            </w:tcBorders>
            <w:vAlign w:val="center"/>
          </w:tcPr>
          <w:p>
            <w:pPr>
              <w:pStyle w:val="Normal"/>
              <w:spacing w:before="0" w:after="0"/>
              <w:jc w:val="center"/>
              <w:rPr>
                <w:rFonts w:ascii="XO Thames" w:hAnsi="XO Thames"/>
                <w:sz w:val="20"/>
                <w:szCs w:val="20"/>
              </w:rPr>
            </w:pPr>
            <w:r>
              <w:rPr>
                <w:rFonts w:ascii="XO Thames" w:hAnsi="XO Thames"/>
                <w:sz w:val="20"/>
                <w:szCs w:val="20"/>
              </w:rPr>
              <w:t>11896</w:t>
            </w:r>
          </w:p>
        </w:tc>
      </w:tr>
      <w:tr>
        <w:trPr/>
        <w:tc>
          <w:tcPr>
            <w:tcW w:w="830"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29</w:t>
            </w:r>
          </w:p>
        </w:tc>
        <w:tc>
          <w:tcPr>
            <w:tcW w:w="833"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23318</w:t>
            </w:r>
          </w:p>
        </w:tc>
        <w:tc>
          <w:tcPr>
            <w:tcW w:w="847"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23402</w:t>
            </w:r>
          </w:p>
        </w:tc>
        <w:tc>
          <w:tcPr>
            <w:tcW w:w="846"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21635</w:t>
            </w:r>
          </w:p>
        </w:tc>
        <w:tc>
          <w:tcPr>
            <w:tcW w:w="836"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19878</w:t>
            </w:r>
          </w:p>
        </w:tc>
        <w:tc>
          <w:tcPr>
            <w:tcW w:w="846"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19160</w:t>
            </w:r>
          </w:p>
        </w:tc>
        <w:tc>
          <w:tcPr>
            <w:tcW w:w="843"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17000</w:t>
            </w:r>
          </w:p>
        </w:tc>
        <w:tc>
          <w:tcPr>
            <w:tcW w:w="837"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15361</w:t>
            </w:r>
          </w:p>
        </w:tc>
        <w:tc>
          <w:tcPr>
            <w:tcW w:w="844" w:type="dxa"/>
            <w:tcBorders>
              <w:start w:val="single" w:sz="4" w:space="0" w:color="000000"/>
              <w:bottom w:val="single" w:sz="4" w:space="0" w:color="000000"/>
            </w:tcBorders>
            <w:vAlign w:val="center"/>
          </w:tcPr>
          <w:p>
            <w:pPr>
              <w:pStyle w:val="Normal"/>
              <w:spacing w:before="0" w:after="0"/>
              <w:jc w:val="center"/>
              <w:rPr>
                <w:rFonts w:ascii="XO Thames" w:hAnsi="XO Thames"/>
                <w:sz w:val="20"/>
                <w:szCs w:val="20"/>
              </w:rPr>
            </w:pPr>
            <w:r>
              <w:rPr>
                <w:rFonts w:ascii="XO Thames" w:hAnsi="XO Thames"/>
                <w:sz w:val="20"/>
                <w:szCs w:val="20"/>
              </w:rPr>
              <w:t>13377</w:t>
            </w:r>
          </w:p>
        </w:tc>
        <w:tc>
          <w:tcPr>
            <w:tcW w:w="845" w:type="dxa"/>
            <w:tcBorders>
              <w:start w:val="single" w:sz="4" w:space="0" w:color="000000"/>
              <w:bottom w:val="single" w:sz="4" w:space="0" w:color="000000"/>
            </w:tcBorders>
            <w:vAlign w:val="center"/>
          </w:tcPr>
          <w:p>
            <w:pPr>
              <w:pStyle w:val="Normal"/>
              <w:spacing w:before="0" w:after="0"/>
              <w:jc w:val="center"/>
              <w:rPr>
                <w:rFonts w:ascii="XO Thames" w:hAnsi="XO Thames"/>
                <w:sz w:val="20"/>
                <w:szCs w:val="20"/>
              </w:rPr>
            </w:pPr>
            <w:r>
              <w:rPr>
                <w:rFonts w:ascii="XO Thames" w:hAnsi="XO Thames"/>
                <w:sz w:val="20"/>
                <w:szCs w:val="20"/>
              </w:rPr>
              <w:t>13463</w:t>
            </w:r>
          </w:p>
        </w:tc>
        <w:tc>
          <w:tcPr>
            <w:tcW w:w="947" w:type="dxa"/>
            <w:tcBorders>
              <w:start w:val="single" w:sz="4" w:space="0" w:color="000000"/>
              <w:bottom w:val="single" w:sz="4" w:space="0" w:color="000000"/>
              <w:end w:val="single" w:sz="4" w:space="0" w:color="000000"/>
            </w:tcBorders>
            <w:vAlign w:val="center"/>
          </w:tcPr>
          <w:p>
            <w:pPr>
              <w:pStyle w:val="Normal"/>
              <w:spacing w:before="0" w:after="0"/>
              <w:jc w:val="center"/>
              <w:rPr>
                <w:rFonts w:ascii="XO Thames" w:hAnsi="XO Thames"/>
                <w:sz w:val="20"/>
                <w:szCs w:val="20"/>
              </w:rPr>
            </w:pPr>
            <w:r>
              <w:rPr>
                <w:rFonts w:ascii="XO Thames" w:hAnsi="XO Thames"/>
                <w:sz w:val="20"/>
                <w:szCs w:val="20"/>
              </w:rPr>
              <w:t>13200</w:t>
            </w:r>
          </w:p>
        </w:tc>
      </w:tr>
      <w:tr>
        <w:trPr/>
        <w:tc>
          <w:tcPr>
            <w:tcW w:w="830"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30</w:t>
            </w:r>
          </w:p>
        </w:tc>
        <w:tc>
          <w:tcPr>
            <w:tcW w:w="833"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23089</w:t>
            </w:r>
          </w:p>
        </w:tc>
        <w:tc>
          <w:tcPr>
            <w:tcW w:w="847"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23193</w:t>
            </w:r>
          </w:p>
        </w:tc>
        <w:tc>
          <w:tcPr>
            <w:tcW w:w="846"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23245</w:t>
            </w:r>
          </w:p>
        </w:tc>
        <w:tc>
          <w:tcPr>
            <w:tcW w:w="836"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21377</w:t>
            </w:r>
          </w:p>
        </w:tc>
        <w:tc>
          <w:tcPr>
            <w:tcW w:w="846"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19795</w:t>
            </w:r>
          </w:p>
        </w:tc>
        <w:tc>
          <w:tcPr>
            <w:tcW w:w="843"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19085</w:t>
            </w:r>
          </w:p>
        </w:tc>
        <w:tc>
          <w:tcPr>
            <w:tcW w:w="837" w:type="dxa"/>
            <w:tcBorders>
              <w:start w:val="single" w:sz="4" w:space="0" w:color="000000"/>
              <w:bottom w:val="single" w:sz="4" w:space="0" w:color="000000"/>
            </w:tcBorders>
            <w:vAlign w:val="center"/>
          </w:tcPr>
          <w:p>
            <w:pPr>
              <w:pStyle w:val="ConsPlusNormal1"/>
              <w:jc w:val="center"/>
              <w:rPr>
                <w:rFonts w:ascii="XO Thames" w:hAnsi="XO Thames"/>
                <w:sz w:val="20"/>
              </w:rPr>
            </w:pPr>
            <w:r>
              <w:rPr>
                <w:rFonts w:ascii="XO Thames" w:hAnsi="XO Thames"/>
                <w:sz w:val="20"/>
              </w:rPr>
              <w:t>16899</w:t>
            </w:r>
          </w:p>
        </w:tc>
        <w:tc>
          <w:tcPr>
            <w:tcW w:w="844" w:type="dxa"/>
            <w:tcBorders>
              <w:start w:val="single" w:sz="4" w:space="0" w:color="000000"/>
              <w:bottom w:val="single" w:sz="4" w:space="0" w:color="000000"/>
            </w:tcBorders>
            <w:vAlign w:val="center"/>
          </w:tcPr>
          <w:p>
            <w:pPr>
              <w:pStyle w:val="Normal"/>
              <w:spacing w:before="0" w:after="0"/>
              <w:jc w:val="center"/>
              <w:rPr>
                <w:rFonts w:ascii="XO Thames" w:hAnsi="XO Thames"/>
                <w:sz w:val="20"/>
                <w:szCs w:val="20"/>
              </w:rPr>
            </w:pPr>
            <w:r>
              <w:rPr>
                <w:rFonts w:ascii="XO Thames" w:hAnsi="XO Thames"/>
                <w:sz w:val="20"/>
                <w:szCs w:val="20"/>
              </w:rPr>
              <w:t>15483</w:t>
            </w:r>
          </w:p>
        </w:tc>
        <w:tc>
          <w:tcPr>
            <w:tcW w:w="845" w:type="dxa"/>
            <w:tcBorders>
              <w:start w:val="single" w:sz="4" w:space="0" w:color="000000"/>
              <w:bottom w:val="single" w:sz="4" w:space="0" w:color="000000"/>
            </w:tcBorders>
            <w:vAlign w:val="center"/>
          </w:tcPr>
          <w:p>
            <w:pPr>
              <w:pStyle w:val="Normal"/>
              <w:spacing w:before="0" w:after="0"/>
              <w:jc w:val="center"/>
              <w:rPr>
                <w:rFonts w:ascii="XO Thames" w:hAnsi="XO Thames"/>
                <w:sz w:val="20"/>
                <w:szCs w:val="20"/>
              </w:rPr>
            </w:pPr>
            <w:r>
              <w:rPr>
                <w:rFonts w:ascii="XO Thames" w:hAnsi="XO Thames"/>
                <w:sz w:val="20"/>
                <w:szCs w:val="20"/>
              </w:rPr>
              <w:t>13308</w:t>
            </w:r>
          </w:p>
        </w:tc>
        <w:tc>
          <w:tcPr>
            <w:tcW w:w="947" w:type="dxa"/>
            <w:tcBorders>
              <w:start w:val="single" w:sz="4" w:space="0" w:color="000000"/>
              <w:bottom w:val="single" w:sz="4" w:space="0" w:color="000000"/>
              <w:end w:val="single" w:sz="4" w:space="0" w:color="000000"/>
            </w:tcBorders>
            <w:vAlign w:val="center"/>
          </w:tcPr>
          <w:p>
            <w:pPr>
              <w:pStyle w:val="Normal"/>
              <w:spacing w:before="0" w:after="0"/>
              <w:jc w:val="center"/>
              <w:rPr>
                <w:rFonts w:ascii="XO Thames" w:hAnsi="XO Thames"/>
                <w:sz w:val="20"/>
                <w:szCs w:val="20"/>
              </w:rPr>
            </w:pPr>
            <w:r>
              <w:rPr>
                <w:rFonts w:ascii="XO Thames" w:hAnsi="XO Thames"/>
                <w:sz w:val="20"/>
                <w:szCs w:val="20"/>
              </w:rPr>
              <w:t>13391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22822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22976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23047</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23051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21247</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19700</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18947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17079</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15448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13271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24634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22683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22845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22809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22908</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21132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19590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19540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17058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15394</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24206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24497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22567</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22647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22697</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22805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21049</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20453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19463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17045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22775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24046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24303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22350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22506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22543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22660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21570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20351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19380</w:t>
            </w:r>
          </w:p>
        </w:tc>
      </w:tr>
      <w:tr>
        <w:trPr/>
        <w:tc>
          <w:tcPr>
            <w:tcW w:w="83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35</w:t>
            </w:r>
          </w:p>
        </w:tc>
        <w:tc>
          <w:tcPr>
            <w:tcW w:w="83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22870</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22645</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23856</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24095</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22209</w:t>
            </w:r>
          </w:p>
        </w:tc>
        <w:tc>
          <w:tcPr>
            <w:tcW w:w="84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22397</w:t>
            </w:r>
          </w:p>
        </w:tc>
        <w:tc>
          <w:tcPr>
            <w:tcW w:w="83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22403</w:t>
            </w:r>
          </w:p>
        </w:tc>
        <w:tc>
          <w:tcPr>
            <w:tcW w:w="84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23092</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21472</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20301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21699</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22690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22479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23674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23945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22071</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22252</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23035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23005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21412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21577</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21585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22553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22305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23505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23782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21951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22330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22953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22856</w:t>
            </w:r>
          </w:p>
        </w:tc>
      </w:tr>
      <w:tr>
        <w:trPr/>
        <w:tc>
          <w:tcPr>
            <w:tcW w:w="83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3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4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3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38</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21130</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21418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21440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22368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22133</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23394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23627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22164</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22224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22848</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21034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20984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21281</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21268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22193</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22004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23258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24024</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22067</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22143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40</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21444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20961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20849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21075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21133</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22033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21831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23690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23839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21972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20735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21356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20810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20671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20904</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20973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21872</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22102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23545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23759</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20065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20640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21219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20633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20518</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20726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20794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21969</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21950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23387</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43</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19740</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19963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20501</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21057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20497</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20334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20568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20592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21840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21831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18499</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19661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19842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20314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20956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20355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20194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20791</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20441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21706</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18567</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18398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19539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19660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20155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20790</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20150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20093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20667</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20311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16811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18471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18258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19392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19484</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20016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20581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20508</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19990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20543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15913</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16702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18334</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18114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19245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19333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19835</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20155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20383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19846</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48</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15582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15822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16610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18160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17982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19074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19168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19447</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20025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20261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15834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15498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15720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16489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18025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17816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18890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18667</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19326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19897</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16917</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15722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15393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15593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16352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17871</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17634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18543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18553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19154</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17630</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16835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15616</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15252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15484</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16227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17708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17424</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18404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18418</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19647</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17511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16706</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15436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15145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15354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16064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17855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17281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18271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21772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19513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17398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16545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15322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14994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15212</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16162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17704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17137</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23041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21598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19363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17267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16411</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15188</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14844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15251</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16054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17581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25148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22880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21425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19176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17128</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16257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15014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14558</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15104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15918</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24428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24909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22629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21147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18976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16902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16100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15050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14428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15004</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24528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24198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24646</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22330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20909</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18747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16676</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15840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14906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14294</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58</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24395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24284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23890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24312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22071</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20676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18492</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16240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15667</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14759</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23693</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24157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24001</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23610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24034</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21799</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20344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18466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16082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15503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60</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23734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23465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23882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23652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23333</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23712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21474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20044</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18258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15892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23581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23442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23178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23551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23339</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22984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23324</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21442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19796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18062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21134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23221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23114</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22810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23197</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22944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22538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23191</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21179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19546</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63</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21291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20786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22916</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22757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22471</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22776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22467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22012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22898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20882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20631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20990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20471</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22509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22440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22094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22291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21879</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21680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22594</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65</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20486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20288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20668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20133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22116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21979</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21559</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21951</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21514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21375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19553</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20175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19920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20271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19772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21673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21406</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21014</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21585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21205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16335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19176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19822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19508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19866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19330</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21105</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20748</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20632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21178</w:t>
            </w:r>
          </w:p>
        </w:tc>
      </w:tr>
      <w:tr>
        <w:trPr/>
        <w:tc>
          <w:tcPr>
            <w:tcW w:w="83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68</w:t>
            </w:r>
          </w:p>
        </w:tc>
        <w:tc>
          <w:tcPr>
            <w:tcW w:w="83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15198</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16018</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18707</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19377</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19096</w:t>
            </w:r>
          </w:p>
        </w:tc>
        <w:tc>
          <w:tcPr>
            <w:tcW w:w="84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19366</w:t>
            </w:r>
          </w:p>
        </w:tc>
        <w:tc>
          <w:tcPr>
            <w:tcW w:w="83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18740</w:t>
            </w:r>
          </w:p>
        </w:tc>
        <w:tc>
          <w:tcPr>
            <w:tcW w:w="84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20547</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20326</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20280</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69</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12716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14841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15693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18250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18966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18585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18771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18242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20129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19947</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70</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8201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12383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14470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15313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17810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18435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17927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18184</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17844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19703</w:t>
            </w:r>
          </w:p>
        </w:tc>
      </w:tr>
      <w:tr>
        <w:trPr/>
        <w:tc>
          <w:tcPr>
            <w:tcW w:w="83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3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4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3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6141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7950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12033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14067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14920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17282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17729</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17374</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17768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17430</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5376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5954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7736</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11636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13621</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14412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16567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17163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16923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17301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73</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7402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5207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5749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7487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11265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13140</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13768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16019</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16656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16434</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11258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7158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5017</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5565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7239</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10815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12520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13362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15504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16130</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75</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13072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10867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6892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4828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5366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6915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10233</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11920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12919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14952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13650</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12560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10399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6597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4626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5106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6520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9842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11466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12439</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12996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12978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11998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9919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6268</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4388</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4788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6359</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9445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11005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78</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12630</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12308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12370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11438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9420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5876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4130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4482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6054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9042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79</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9611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11892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11602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11720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10827</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8888</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5468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3953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4248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5748</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80</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8297</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9024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11140</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10855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10973</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10103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8201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5126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3736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4017</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7117</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7694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8461</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10376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10130</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10134</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9188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7453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4840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3523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6070</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6492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7094</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7870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9659</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9265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9123</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8140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6986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4524</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6241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5549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5912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6456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7182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8726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8205</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8180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7531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6448</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5258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5594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5315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5835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6471</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7715</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7225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7483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6961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5798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4659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4989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4448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4763</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5208</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5590</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6705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6565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6749</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4878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5188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4122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4391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3908</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4168</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4477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4742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6042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5869</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4506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4226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4568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3587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3868</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3366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3498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3590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4198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5383</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3522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3810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3553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3913</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3056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3303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2777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2789</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3118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3705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89</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2724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2944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3177</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2941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3353</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2545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2708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2391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2637</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2002</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2274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2415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2570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2412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2767</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1997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2217</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1711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2 016</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1503</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1604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1839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1922</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1911</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2201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1440</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1877</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1364</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1075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1205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1254</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1484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1527</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1593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1451</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1495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1544</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596</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942</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1171</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1186</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1213</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1200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895</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395</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434</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648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737</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752</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895</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876</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769</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743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951</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95</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259</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316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317</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574</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552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627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542</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574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506</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168</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238</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225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376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423</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398</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376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399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429</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97</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159</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180</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145</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279</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305</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246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289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272</w:t>
            </w:r>
          </w:p>
        </w:tc>
      </w:tr>
      <w:tr>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67</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73</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128</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207</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206</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181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w:t>
            </w:r>
          </w:p>
        </w:tc>
      </w:tr>
      <w:tr>
        <w:trPr>
          <w:trHeight w:val="188" w:hRule="atLeast"/>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99</w:t>
            </w:r>
          </w:p>
        </w:tc>
        <w:tc>
          <w:tcPr>
            <w:tcW w:w="83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65</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48</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104</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99</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133</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168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w:t>
            </w:r>
          </w:p>
        </w:tc>
      </w:tr>
      <w:tr>
        <w:trPr/>
        <w:tc>
          <w:tcPr>
            <w:tcW w:w="83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 и более</w:t>
            </w:r>
          </w:p>
        </w:tc>
        <w:tc>
          <w:tcPr>
            <w:tcW w:w="83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114</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106</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112</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142</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w:t>
            </w:r>
          </w:p>
        </w:tc>
        <w:tc>
          <w:tcPr>
            <w:tcW w:w="84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215</w:t>
            </w:r>
          </w:p>
        </w:tc>
        <w:tc>
          <w:tcPr>
            <w:tcW w:w="83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265</w:t>
            </w:r>
          </w:p>
        </w:tc>
        <w:tc>
          <w:tcPr>
            <w:tcW w:w="84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70</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257</w:t>
            </w:r>
          </w:p>
        </w:tc>
      </w:tr>
      <w:tr>
        <w:trPr>
          <w:trHeight w:val="215" w:hRule="atLeast"/>
        </w:trPr>
        <w:tc>
          <w:tcPr>
            <w:tcW w:w="83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Всего</w:t>
            </w:r>
          </w:p>
        </w:tc>
        <w:tc>
          <w:tcPr>
            <w:tcW w:w="833" w:type="dxa"/>
            <w:tcBorders>
              <w:start w:val="single" w:sz="4" w:space="0" w:color="000000"/>
              <w:bottom w:val="single" w:sz="4" w:space="0" w:color="000000"/>
            </w:tcBorders>
            <w:vAlign w:val="center"/>
          </w:tcPr>
          <w:p>
            <w:pPr>
              <w:pStyle w:val="Normal"/>
              <w:spacing w:lineRule="auto" w:line="240" w:before="0" w:after="0"/>
              <w:ind w:end="-57"/>
              <w:contextualSpacing/>
              <w:jc w:val="center"/>
              <w:rPr>
                <w:rFonts w:ascii="XO Thames" w:hAnsi="XO Thames"/>
                <w:sz w:val="20"/>
                <w:szCs w:val="20"/>
              </w:rPr>
            </w:pPr>
            <w:r>
              <w:rPr>
                <w:rFonts w:ascii="XO Thames" w:hAnsi="XO Thames"/>
                <w:sz w:val="20"/>
                <w:szCs w:val="20"/>
              </w:rPr>
              <w:t>1470611</w:t>
            </w:r>
          </w:p>
        </w:tc>
        <w:tc>
          <w:tcPr>
            <w:tcW w:w="8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1465301</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1457464</w:t>
            </w:r>
          </w:p>
        </w:tc>
        <w:tc>
          <w:tcPr>
            <w:tcW w:w="83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1446099</w:t>
            </w:r>
          </w:p>
        </w:tc>
        <w:tc>
          <w:tcPr>
            <w:tcW w:w="84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1436206</w:t>
            </w:r>
          </w:p>
        </w:tc>
        <w:tc>
          <w:tcPr>
            <w:tcW w:w="84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1423442</w:t>
            </w:r>
          </w:p>
        </w:tc>
        <w:tc>
          <w:tcPr>
            <w:tcW w:w="83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1406565</w:t>
            </w:r>
          </w:p>
        </w:tc>
        <w:tc>
          <w:tcPr>
            <w:tcW w:w="84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1394215</w:t>
            </w:r>
          </w:p>
        </w:tc>
        <w:tc>
          <w:tcPr>
            <w:tcW w:w="84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1384586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1374508</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Таблица 3. Динамика численности мужского населения Кемеровской области </w:t>
      </w:r>
      <w:r>
        <w:rPr>
          <w:rFonts w:cs="XO Thames" w:ascii="XO Thames" w:hAnsi="XO Thames"/>
          <w:sz w:val="28"/>
          <w:szCs w:val="28"/>
        </w:rPr>
        <w:t>–</w:t>
      </w:r>
      <w:r>
        <w:rPr>
          <w:rFonts w:ascii="XO Thames" w:hAnsi="XO Thames"/>
          <w:sz w:val="28"/>
          <w:szCs w:val="28"/>
        </w:rPr>
        <w:t xml:space="preserve"> Кузбасса в целом за период 2016</w:t>
      </w:r>
      <w:r>
        <w:rPr>
          <w:rFonts w:cs="XO Thames" w:ascii="XO Thames" w:hAnsi="XO Thames"/>
          <w:sz w:val="28"/>
          <w:szCs w:val="28"/>
        </w:rPr>
        <w:t>–</w:t>
      </w:r>
      <w:r>
        <w:rPr>
          <w:rFonts w:ascii="XO Thames" w:hAnsi="XO Thames"/>
          <w:sz w:val="28"/>
          <w:szCs w:val="28"/>
        </w:rPr>
        <w:t xml:space="preserve">2025 годов </w:t>
        <w:br/>
        <w:t>(по состоянию на 1 января года)</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4a0" w:noHBand="0" w:noVBand="1" w:firstColumn="1" w:lastRow="0" w:lastColumn="0" w:firstRow="1"/>
      </w:tblPr>
      <w:tblGrid>
        <w:gridCol w:w="927"/>
        <w:gridCol w:w="849"/>
        <w:gridCol w:w="845"/>
        <w:gridCol w:w="836"/>
        <w:gridCol w:w="845"/>
        <w:gridCol w:w="842"/>
        <w:gridCol w:w="838"/>
        <w:gridCol w:w="846"/>
        <w:gridCol w:w="842"/>
        <w:gridCol w:w="838"/>
        <w:gridCol w:w="846"/>
      </w:tblGrid>
      <w:tr>
        <w:trPr/>
        <w:tc>
          <w:tcPr>
            <w:tcW w:w="9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427" w:type="dxa"/>
            <w:gridSpan w:val="10"/>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Мужское население</w:t>
            </w:r>
          </w:p>
        </w:tc>
      </w:tr>
      <w:tr>
        <w:trPr/>
        <w:tc>
          <w:tcPr>
            <w:tcW w:w="92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2"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38"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2"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38"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Возраст</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2017</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17195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16836</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14272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13412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12369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11523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11100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10129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9462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8926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18504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17170</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16815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14208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13381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12336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11490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11106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10114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9442</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18971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18468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17138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16761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14202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13370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12294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11568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11082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10143</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19292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18937</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18436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17079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16701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14180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13321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12159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11570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11098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17789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19245</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18877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18390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17058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16671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14139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13397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12164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11576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17870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17726</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19219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18813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18344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17027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16633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14195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13388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12190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18573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17896</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17716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19139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18763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18295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16965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16539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14186</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13389</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18261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18535</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17855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17587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19086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18722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18243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16994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16521</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14201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17325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18230</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18541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17806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17599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19078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18665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17930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16979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16538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16072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17304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18189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18479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17784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17556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19042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18717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17940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16996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15716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16071</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17263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18155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18437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17788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17528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19020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18678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17948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15346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15685</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16035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17198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18081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18376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17722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17435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19021</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18660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15287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15346</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15643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15976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17140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18057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18333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17309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17434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19037</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14520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15253</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15289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15592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15978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17104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18015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18218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17290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17425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13880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14494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15216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15194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15582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15962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17051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18030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18201</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17306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13950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13855</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14449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15148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15147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15564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15882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16903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18028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18189</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12593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13844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13814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14373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15072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15122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15450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15705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16824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18010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13053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12559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13800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13731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14372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15062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15068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15260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15703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16864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11186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11759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11257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12587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12578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13224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13799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13872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13932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14550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10972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10669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11172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10739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12209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11945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12689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13404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13218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13307</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12188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11280</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11017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11603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11184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12454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12353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13023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13678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13675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13478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12397</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11555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11237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12008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11228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12814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12302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13083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14010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13618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14019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12961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11891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11782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12215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11791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13047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12566</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13346</w:t>
            </w:r>
          </w:p>
        </w:tc>
      </w:tr>
      <w:tr>
        <w:trPr/>
        <w:tc>
          <w:tcPr>
            <w:tcW w:w="92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15242</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13841</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14171</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13196</w:t>
            </w:r>
          </w:p>
        </w:tc>
        <w:tc>
          <w:tcPr>
            <w:tcW w:w="842"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12139</w:t>
            </w:r>
          </w:p>
        </w:tc>
        <w:tc>
          <w:tcPr>
            <w:tcW w:w="83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11863</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12461</w:t>
            </w:r>
          </w:p>
        </w:tc>
        <w:tc>
          <w:tcPr>
            <w:tcW w:w="842"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12062</w:t>
            </w:r>
          </w:p>
        </w:tc>
        <w:tc>
          <w:tcPr>
            <w:tcW w:w="83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13189</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12758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17245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15434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14094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14395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13438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12215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12141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12349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12203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13427</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20658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17872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15941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14614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15027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13961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12705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11997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12654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12641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20991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20537</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17757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15805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14632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15036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13938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12144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11894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12616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22304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20858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20443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17620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15836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14640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15021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13388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12044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11816</w:t>
            </w:r>
          </w:p>
        </w:tc>
      </w:tr>
      <w:tr>
        <w:trPr/>
        <w:tc>
          <w:tcPr>
            <w:tcW w:w="9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24176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22182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20703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20245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17536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15748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14652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14583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13350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12001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24084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23957</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22015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20502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20195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17513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15721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14212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14500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13306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23108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23932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23762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21819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20407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20088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17508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15393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14107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14371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23187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22980</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23747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23503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21686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20307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20027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17357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15265</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13992</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23904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23015</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22812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23471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23357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21553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20203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19568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17179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15136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23772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23694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22795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22574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23287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23190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21387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19694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19400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17032</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21590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23508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23452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22508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22400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23093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23049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20096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19481</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19275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22202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21357</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23275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23125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22254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22198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22951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21420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19860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19290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20287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21949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21103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22936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22902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22064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22013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22739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21172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19674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20002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20057</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21747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20817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22735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22631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21856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21224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22497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20907</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19178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19688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19859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21548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20606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22480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22410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20653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20977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22214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19157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18976</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19439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19559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21333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20403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22233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21591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20413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20741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19194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18952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18738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19171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19339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21094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20168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21108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21309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20141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18254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18961</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18744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18493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18953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19057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20878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19407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20790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21044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17669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18054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18766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18477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18235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18697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18826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20261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19132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20531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17695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17471</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17846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18480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18230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18037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18473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17663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19993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18867</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16311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17489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17290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17564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18251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17939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17761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18407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17421</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19687</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16745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16133</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17257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17018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17311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18025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17666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17011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18123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17129</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15157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16584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15966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17042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16762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17074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17734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17612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16709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17800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14501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14990</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16360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15739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16838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16535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16816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16893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17334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16445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13730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14298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14794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16125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15554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16605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16296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16297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16619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17053</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13959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13534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14130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14581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15955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15329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16361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15684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16004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16344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14601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13748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13364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13905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14377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15712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15097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15868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15434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15725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15030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14410</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13547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13119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13744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14130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15473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14801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15608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15161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16732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14761</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14203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13302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12901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13507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13834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15641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14587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15310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17461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16468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14500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13942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13055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12652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13233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13624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15441</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14336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18972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17135</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16178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14208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13684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12811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12386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12586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13377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15188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20433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18599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16825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15831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14002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13393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12531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11780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12354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13145</w:t>
            </w:r>
          </w:p>
        </w:tc>
      </w:tr>
      <w:tr>
        <w:trPr/>
        <w:tc>
          <w:tcPr>
            <w:tcW w:w="92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19121</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20023</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18229</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16454</w:t>
            </w:r>
          </w:p>
        </w:tc>
        <w:tc>
          <w:tcPr>
            <w:tcW w:w="842"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15455</w:t>
            </w:r>
          </w:p>
        </w:tc>
        <w:tc>
          <w:tcPr>
            <w:tcW w:w="83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13700</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13120</w:t>
            </w:r>
          </w:p>
        </w:tc>
        <w:tc>
          <w:tcPr>
            <w:tcW w:w="842"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12370</w:t>
            </w:r>
          </w:p>
        </w:tc>
        <w:tc>
          <w:tcPr>
            <w:tcW w:w="83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11534</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12072</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19097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18682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19579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17828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16071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15084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13379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12657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12093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11233</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18527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18603</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18251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19127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17395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15649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14678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12879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12388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11804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17475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18029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18121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17751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18634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16876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15164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14568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12553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12098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17068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16952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17492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17582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17227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18069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16311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14781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14182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12192</w:t>
            </w:r>
          </w:p>
        </w:tc>
      </w:tr>
      <w:tr>
        <w:trPr/>
        <w:tc>
          <w:tcPr>
            <w:tcW w:w="9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16211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16469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16397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16891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17123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16566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17480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15917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14377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13808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14703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15638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15893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15772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16320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16489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15919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16716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15422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13907</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14191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14170</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15048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15282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15159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15718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15784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15124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16130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14949</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13546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13614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13612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14459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14688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14495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15034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15033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14553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15552</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13377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13014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13075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13068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13846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14030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13781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14593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14522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13948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12067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12854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12440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12467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12505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13153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13304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13266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13992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13950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9866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11487</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12293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11890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11880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11848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12387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12812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12693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13430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8779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9350</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10940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11703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11327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11185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11140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12058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12279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12128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7301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8290</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8890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10350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11113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10614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10466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10750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11472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11684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4387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6906</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7825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8377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9809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10466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9891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10192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10211</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10914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3228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4112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6494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7384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7923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9154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9697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9436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9657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9669</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2688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3024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3867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6081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6997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7346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8401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9262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8872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9082</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3394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2531</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2813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3641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5672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6471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6719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7974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8733</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8340</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4928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3143</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2344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2623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3422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5259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5896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6498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7487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8216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5775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4546</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2917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2195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2455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3164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4786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5505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6086</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6963</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5399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5316</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4197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2674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2046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2260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2841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4502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5128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5676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5140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4924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4854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3830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2485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1856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2792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4165</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4735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5257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4668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4478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4421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3458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2220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1652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2589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3864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3778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4758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4200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4040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4021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3047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1963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1692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2402</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3031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3405</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4287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3755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3648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3587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2629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1416</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2450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2741</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3050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3845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3391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3215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3120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2300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1993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2164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2396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2689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3471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2961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2736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2709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1502</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2006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1733</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1894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2082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2377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2979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2513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2411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2442</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1869</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1668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2035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2510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2066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2129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2182</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1395</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1825</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1874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1401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1581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1165</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1146</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1007</w:t>
            </w:r>
          </w:p>
        </w:tc>
      </w:tr>
      <w:tr>
        <w:trPr/>
        <w:tc>
          <w:tcPr>
            <w:tcW w:w="92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640</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798</w:t>
            </w:r>
          </w:p>
        </w:tc>
        <w:tc>
          <w:tcPr>
            <w:tcW w:w="83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873</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827</w:t>
            </w:r>
          </w:p>
        </w:tc>
        <w:tc>
          <w:tcPr>
            <w:tcW w:w="842"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967</w:t>
            </w:r>
          </w:p>
        </w:tc>
        <w:tc>
          <w:tcPr>
            <w:tcW w:w="83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656</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787</w:t>
            </w:r>
          </w:p>
        </w:tc>
        <w:tc>
          <w:tcPr>
            <w:tcW w:w="842"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511</w:t>
            </w:r>
          </w:p>
        </w:tc>
        <w:tc>
          <w:tcPr>
            <w:tcW w:w="83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623</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719</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488</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575</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534</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359</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533</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500</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363</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217</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356</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303</w:t>
            </w:r>
          </w:p>
        </w:tc>
      </w:tr>
      <w:tr>
        <w:trPr/>
        <w:tc>
          <w:tcPr>
            <w:tcW w:w="92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3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246</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499</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206</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155</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 и более</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61</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w:t>
            </w:r>
          </w:p>
        </w:tc>
      </w:tr>
      <w:tr>
        <w:trPr/>
        <w:tc>
          <w:tcPr>
            <w:tcW w:w="9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1247016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1243543</w:t>
            </w:r>
          </w:p>
        </w:tc>
        <w:tc>
          <w:tcPr>
            <w:tcW w:w="83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1237413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1228157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1221648</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1210004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1197707</w:t>
            </w:r>
          </w:p>
        </w:tc>
        <w:tc>
          <w:tcPr>
            <w:tcW w:w="8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1174023</w:t>
            </w:r>
          </w:p>
        </w:tc>
        <w:tc>
          <w:tcPr>
            <w:tcW w:w="83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1163098</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1152711</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Таблица 4. Динамика численности женского населения Российской Федерации в целом за период 2016–2025 годов (по состоянию </w:t>
        <w:br/>
        <w:t>на 1 января года)</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4a0" w:noHBand="0" w:noVBand="1" w:firstColumn="1" w:lastRow="0" w:lastColumn="0" w:firstRow="1"/>
      </w:tblPr>
      <w:tblGrid>
        <w:gridCol w:w="810"/>
        <w:gridCol w:w="897"/>
        <w:gridCol w:w="845"/>
        <w:gridCol w:w="854"/>
        <w:gridCol w:w="850"/>
        <w:gridCol w:w="847"/>
        <w:gridCol w:w="854"/>
        <w:gridCol w:w="847"/>
        <w:gridCol w:w="849"/>
        <w:gridCol w:w="849"/>
        <w:gridCol w:w="852"/>
      </w:tblGrid>
      <w:tr>
        <w:trPr/>
        <w:tc>
          <w:tcPr>
            <w:tcW w:w="810" w:type="dxa"/>
            <w:tcBorders>
              <w:top w:val="single" w:sz="4" w:space="0" w:color="000000"/>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r>
          </w:p>
        </w:tc>
        <w:tc>
          <w:tcPr>
            <w:tcW w:w="8544" w:type="dxa"/>
            <w:gridSpan w:val="10"/>
            <w:tcBorders>
              <w:top w:val="single" w:sz="4" w:space="0" w:color="000000"/>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Женское население</w:t>
            </w:r>
          </w:p>
        </w:tc>
      </w:tr>
      <w:tr>
        <w:trPr/>
        <w:tc>
          <w:tcPr>
            <w:tcW w:w="81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9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5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5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5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10" w:type="dxa"/>
            <w:tcBorders>
              <w:start w:val="single" w:sz="4" w:space="0" w:color="000000"/>
              <w:bottom w:val="single" w:sz="4" w:space="0" w:color="000000"/>
            </w:tcBorders>
            <w:vAlign w:val="center"/>
          </w:tcPr>
          <w:p>
            <w:pPr>
              <w:pStyle w:val="Style23"/>
              <w:ind w:hanging="57" w:end="-57"/>
              <w:jc w:val="center"/>
              <w:rPr/>
            </w:pPr>
            <w:r>
              <w:rPr>
                <w:rFonts w:ascii="XO Thames" w:hAnsi="XO Thames"/>
                <w:sz w:val="20"/>
                <w:szCs w:val="20"/>
              </w:rPr>
              <w:t>Возраст</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2016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2017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2018</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2019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2020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2021</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2022</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2023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2024</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2025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938423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914330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818167</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774259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716961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695803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676579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632575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611254</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593327</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937939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938303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914317</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818264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774604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717137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696598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674423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633266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612805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930887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938888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938936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914916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819122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775149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718257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690865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675331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635039</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933256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932109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939804</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939616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915801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819765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776399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717858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692511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676879</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883288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934426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932909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940422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940507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916438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820965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775653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719368</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694233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824461</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884566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935380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933408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941260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941084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917734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819201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777165</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721021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835075</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825803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885501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935912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934323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942103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942445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915823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820796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778641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833294</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836501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826831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886144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936937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935248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943470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947724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917573</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822610</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786971</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834516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837259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827239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886793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937628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936449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937947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949197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919187</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726742</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788109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835232</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837703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827976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887492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938856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932215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939600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950885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730578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727877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788780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835515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838503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828509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888739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935877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933786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941280</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732218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731598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728568</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789214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836382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839223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829687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886340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937314</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935253</w:t>
            </w:r>
          </w:p>
        </w:tc>
      </w:tr>
      <w:tr>
        <w:trPr/>
        <w:tc>
          <w:tcPr>
            <w:tcW w:w="810"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w:t>
            </w:r>
          </w:p>
        </w:tc>
        <w:tc>
          <w:tcPr>
            <w:tcW w:w="89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723690</w:t>
            </w:r>
          </w:p>
        </w:tc>
        <w:tc>
          <w:tcPr>
            <w:tcW w:w="845"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733172</w:t>
            </w:r>
          </w:p>
        </w:tc>
        <w:tc>
          <w:tcPr>
            <w:tcW w:w="854"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732176</w:t>
            </w:r>
          </w:p>
        </w:tc>
        <w:tc>
          <w:tcPr>
            <w:tcW w:w="850"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728952</w:t>
            </w:r>
          </w:p>
        </w:tc>
        <w:tc>
          <w:tcPr>
            <w:tcW w:w="84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789981</w:t>
            </w:r>
          </w:p>
        </w:tc>
        <w:tc>
          <w:tcPr>
            <w:tcW w:w="854"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837000</w:t>
            </w:r>
          </w:p>
        </w:tc>
        <w:tc>
          <w:tcPr>
            <w:tcW w:w="84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840369</w:t>
            </w:r>
          </w:p>
        </w:tc>
        <w:tc>
          <w:tcPr>
            <w:tcW w:w="849"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859691</w:t>
            </w:r>
          </w:p>
        </w:tc>
        <w:tc>
          <w:tcPr>
            <w:tcW w:w="849"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887838</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938706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698962</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724561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733693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732534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729539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790587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837985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838925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861167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889133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655618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699826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725180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734187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733308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730133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791611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838349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840559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862471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15</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669677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656529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700604</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725606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734936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733973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731211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788554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839729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841832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633138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670508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657129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701017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726308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735532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734987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723166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789766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841277</w:t>
            </w:r>
          </w:p>
        </w:tc>
      </w:tr>
      <w:tr>
        <w:trPr/>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10"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17</w:t>
            </w:r>
          </w:p>
        </w:tc>
        <w:tc>
          <w:tcPr>
            <w:tcW w:w="89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661525</w:t>
            </w:r>
          </w:p>
        </w:tc>
        <w:tc>
          <w:tcPr>
            <w:tcW w:w="845"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634329</w:t>
            </w:r>
          </w:p>
        </w:tc>
        <w:tc>
          <w:tcPr>
            <w:tcW w:w="854"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671472</w:t>
            </w:r>
          </w:p>
        </w:tc>
        <w:tc>
          <w:tcPr>
            <w:tcW w:w="850"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657688</w:t>
            </w:r>
          </w:p>
        </w:tc>
        <w:tc>
          <w:tcPr>
            <w:tcW w:w="84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701905</w:t>
            </w:r>
          </w:p>
        </w:tc>
        <w:tc>
          <w:tcPr>
            <w:tcW w:w="854"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726814</w:t>
            </w:r>
          </w:p>
        </w:tc>
        <w:tc>
          <w:tcPr>
            <w:tcW w:w="84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736700</w:t>
            </w:r>
          </w:p>
        </w:tc>
        <w:tc>
          <w:tcPr>
            <w:tcW w:w="849"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740530</w:t>
            </w:r>
          </w:p>
        </w:tc>
        <w:tc>
          <w:tcPr>
            <w:tcW w:w="849"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724833</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792146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18</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644529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663792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636329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673167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660184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702437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729117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725135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742778</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731542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678991</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646690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665922</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637795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676480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660911</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705431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749038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727771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751454</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722208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681181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648653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667138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641120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677258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664769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726357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751441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737122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753947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724338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682999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649873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670397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641662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681760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681716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728389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758782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22</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772013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755845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726087</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683993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652522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670454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645920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735694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682893</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734844</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896285</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774316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757711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727138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686732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652856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674535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688555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736969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688793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992891</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898678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776245</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758829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729685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687554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656741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688809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689468</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742186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25</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1146273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995363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900830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777320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761435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730873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691324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658577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689674</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693895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1174767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1148696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997241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901825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779360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762560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734523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730645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659637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693702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27</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1231519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1177019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1150306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998191</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904274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780593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766026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791453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731592</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663336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28</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1287083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1233904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1178846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1151302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1000313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905756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784206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759240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792427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735079</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1283615</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1289150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1235159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1179318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1153179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1001503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909073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787257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760222</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795851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1275970</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1285594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1290218</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1235440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1180941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1153800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1004602</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892505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788391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763331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1240506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1277563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1286729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1290330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1236834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1181485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1156659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986976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Arial" w:hAnsi="Arial"/>
                <w:sz w:val="15"/>
              </w:rPr>
              <w:t>893475</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791311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32</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1266417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1241981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1278421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1286666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1291486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1237035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1184069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1190514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987794</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896136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1194094</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1267404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1242393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1278193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1287642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1291630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1239416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1229117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1191215</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990362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1139509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1194745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1267375</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1241750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1279211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1287413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1293875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1260186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1229467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1193370</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35</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1214001</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1139943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1194463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1266735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1242253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1278767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1288968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1320535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1260248</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1231261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1121869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1214224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1139573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1193283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1266612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1241623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1280309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1329343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1320670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1261671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37</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1122170</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1121704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1213400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1138239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1193175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1265476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1242297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1332003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1329410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1321796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38</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1092215</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1121844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1121021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1211880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1137906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1191793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1265908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1253483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1331570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1330083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1102757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1091578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1120701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1119298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1211269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1136226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1191930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1289452</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1252787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1332131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1117187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1101980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1090156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1118704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1118221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1209433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1135753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1221613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1288396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1252893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1071691</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1116096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1100616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1088033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1117412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1116185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1208860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1155287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1220119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1287965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42</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1041269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1070565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1114405</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1098584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1086588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1114922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1115169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1254661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1153527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1219732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1046213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1039922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1068984</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1112009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1097025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1084053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1113708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1147754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1252777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1152752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1005896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1044725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1038137</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1066625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1110551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1094461</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1082446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1134486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1145633</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1251585</w:t>
            </w:r>
          </w:p>
        </w:tc>
      </w:tr>
      <w:tr>
        <w:trPr/>
        <w:tc>
          <w:tcPr>
            <w:tcW w:w="810"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45</w:t>
            </w:r>
          </w:p>
        </w:tc>
        <w:tc>
          <w:tcPr>
            <w:tcW w:w="89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1041938</w:t>
            </w:r>
          </w:p>
        </w:tc>
        <w:tc>
          <w:tcPr>
            <w:tcW w:w="845"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1004216</w:t>
            </w:r>
          </w:p>
        </w:tc>
        <w:tc>
          <w:tcPr>
            <w:tcW w:w="854"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1042711</w:t>
            </w:r>
          </w:p>
        </w:tc>
        <w:tc>
          <w:tcPr>
            <w:tcW w:w="850"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1035682</w:t>
            </w:r>
          </w:p>
        </w:tc>
        <w:tc>
          <w:tcPr>
            <w:tcW w:w="84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1064773</w:t>
            </w:r>
          </w:p>
        </w:tc>
        <w:tc>
          <w:tcPr>
            <w:tcW w:w="854"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1107867</w:t>
            </w:r>
          </w:p>
        </w:tc>
        <w:tc>
          <w:tcPr>
            <w:tcW w:w="84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1092788</w:t>
            </w:r>
          </w:p>
        </w:tc>
        <w:tc>
          <w:tcPr>
            <w:tcW w:w="849"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1078365</w:t>
            </w:r>
          </w:p>
        </w:tc>
        <w:tc>
          <w:tcPr>
            <w:tcW w:w="849"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1132344</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1144725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944841</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1040068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1001904</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1039913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1033854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1061590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1105830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1122055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1075987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1130944</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47</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934511</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942810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1037962</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999129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1037786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1030520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1059188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1127152</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1119388</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1074194</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48</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923383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932595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940500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1035110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996836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1034366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1028125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1056597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1124358</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1117724</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959618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921093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930097</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937598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1032825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993185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1031387</w:t>
            </w:r>
          </w:p>
        </w:tc>
        <w:tc>
          <w:tcPr>
            <w:tcW w:w="849" w:type="dxa"/>
            <w:tcBorders>
              <w:start w:val="single" w:sz="4" w:space="0" w:color="000000"/>
              <w:bottom w:val="single" w:sz="4" w:space="0" w:color="000000"/>
            </w:tcBorders>
            <w:vAlign w:val="center"/>
          </w:tcPr>
          <w:p>
            <w:pPr>
              <w:pStyle w:val="Style23"/>
              <w:jc w:val="center"/>
              <w:rPr>
                <w:color w:val="000000"/>
              </w:rPr>
            </w:pPr>
            <w:r>
              <w:rPr>
                <w:rFonts w:ascii="XO Thames" w:hAnsi="XO Thames"/>
                <w:sz w:val="20"/>
                <w:szCs w:val="20"/>
              </w:rPr>
              <w:t>1012063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1053737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1122430</w:t>
            </w:r>
          </w:p>
        </w:tc>
      </w:tr>
      <w:tr>
        <w:trPr/>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1015743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956886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918297</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926892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935076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1028817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990015</w:t>
            </w:r>
          </w:p>
        </w:tc>
        <w:tc>
          <w:tcPr>
            <w:tcW w:w="849" w:type="dxa"/>
            <w:tcBorders>
              <w:start w:val="single" w:sz="4" w:space="0" w:color="000000"/>
              <w:bottom w:val="single" w:sz="4" w:space="0" w:color="000000"/>
            </w:tcBorders>
            <w:vAlign w:val="center"/>
          </w:tcPr>
          <w:p>
            <w:pPr>
              <w:pStyle w:val="Style23"/>
              <w:jc w:val="center"/>
              <w:rPr>
                <w:color w:val="000000"/>
              </w:rPr>
            </w:pPr>
            <w:r>
              <w:rPr>
                <w:rFonts w:ascii="XO Thames" w:hAnsi="XO Thames"/>
                <w:sz w:val="20"/>
                <w:szCs w:val="20"/>
              </w:rPr>
              <w:t>1024338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1009102</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1051310</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1042730</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1012687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953731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914837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924272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931059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1025388</w:t>
            </w:r>
          </w:p>
        </w:tc>
        <w:tc>
          <w:tcPr>
            <w:tcW w:w="849" w:type="dxa"/>
            <w:tcBorders>
              <w:start w:val="single" w:sz="4" w:space="0" w:color="000000"/>
              <w:bottom w:val="single" w:sz="4" w:space="0" w:color="000000"/>
            </w:tcBorders>
            <w:vAlign w:val="center"/>
          </w:tcPr>
          <w:p>
            <w:pPr>
              <w:pStyle w:val="Style23"/>
              <w:jc w:val="center"/>
              <w:rPr>
                <w:color w:val="000000"/>
              </w:rPr>
            </w:pPr>
            <w:r>
              <w:rPr>
                <w:rFonts w:ascii="XO Thames" w:hAnsi="XO Thames"/>
                <w:sz w:val="20"/>
                <w:szCs w:val="20"/>
              </w:rPr>
              <w:t>982371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1021054</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1006492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52</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1119546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1039218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1009490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950001</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911925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920146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927483</w:t>
            </w:r>
          </w:p>
        </w:tc>
        <w:tc>
          <w:tcPr>
            <w:tcW w:w="849" w:type="dxa"/>
            <w:tcBorders>
              <w:start w:val="single" w:sz="4" w:space="0" w:color="000000"/>
              <w:bottom w:val="single" w:sz="4" w:space="0" w:color="000000"/>
            </w:tcBorders>
            <w:vAlign w:val="center"/>
          </w:tcPr>
          <w:p>
            <w:pPr>
              <w:pStyle w:val="Style23"/>
              <w:jc w:val="center"/>
              <w:rPr>
                <w:color w:val="000000"/>
              </w:rPr>
            </w:pPr>
            <w:r>
              <w:rPr>
                <w:rFonts w:ascii="XO Thames" w:hAnsi="XO Thames"/>
                <w:sz w:val="20"/>
                <w:szCs w:val="20"/>
              </w:rPr>
              <w:t>1032590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979045</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1018175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1169933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1115558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1035454</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1005640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946612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907450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916136</w:t>
            </w:r>
          </w:p>
        </w:tc>
        <w:tc>
          <w:tcPr>
            <w:tcW w:w="849" w:type="dxa"/>
            <w:tcBorders>
              <w:start w:val="single" w:sz="4" w:space="0" w:color="000000"/>
              <w:bottom w:val="single" w:sz="4" w:space="0" w:color="000000"/>
            </w:tcBorders>
            <w:vAlign w:val="center"/>
          </w:tcPr>
          <w:p>
            <w:pPr>
              <w:pStyle w:val="Style23"/>
              <w:jc w:val="center"/>
              <w:rPr>
                <w:color w:val="000000"/>
              </w:rPr>
            </w:pPr>
            <w:r>
              <w:rPr>
                <w:rFonts w:ascii="XO Thames" w:hAnsi="XO Thames"/>
                <w:sz w:val="20"/>
                <w:szCs w:val="20"/>
              </w:rPr>
              <w:t>943244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1029126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976055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1227939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1165534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1111442</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1031153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1002050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941574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902796</w:t>
            </w:r>
          </w:p>
        </w:tc>
        <w:tc>
          <w:tcPr>
            <w:tcW w:w="849" w:type="dxa"/>
            <w:tcBorders>
              <w:start w:val="single" w:sz="4" w:space="0" w:color="000000"/>
              <w:bottom w:val="single" w:sz="4" w:space="0" w:color="000000"/>
            </w:tcBorders>
            <w:vAlign w:val="center"/>
          </w:tcPr>
          <w:p>
            <w:pPr>
              <w:pStyle w:val="Style23"/>
              <w:jc w:val="center"/>
              <w:rPr>
                <w:color w:val="000000"/>
              </w:rPr>
            </w:pPr>
            <w:r>
              <w:rPr>
                <w:rFonts w:ascii="XO Thames" w:hAnsi="XO Thames"/>
                <w:sz w:val="20"/>
                <w:szCs w:val="20"/>
              </w:rPr>
              <w:t>945274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939832</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1026000</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55</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1319847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1222985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1160756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1106849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1027282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996891</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936463</w:t>
            </w:r>
          </w:p>
        </w:tc>
        <w:tc>
          <w:tcPr>
            <w:tcW w:w="849" w:type="dxa"/>
            <w:tcBorders>
              <w:start w:val="single" w:sz="4" w:space="0" w:color="000000"/>
              <w:bottom w:val="single" w:sz="4" w:space="0" w:color="000000"/>
            </w:tcBorders>
            <w:vAlign w:val="center"/>
          </w:tcPr>
          <w:p>
            <w:pPr>
              <w:pStyle w:val="Style23"/>
              <w:jc w:val="center"/>
              <w:rPr>
                <w:color w:val="000000"/>
              </w:rPr>
            </w:pPr>
            <w:r>
              <w:rPr>
                <w:rFonts w:ascii="XO Thames" w:hAnsi="XO Thames"/>
                <w:sz w:val="20"/>
                <w:szCs w:val="20"/>
              </w:rPr>
              <w:t>894136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941791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936226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1242687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1313445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1216455</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1154709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1101708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1020923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991215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934435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890290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938073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57</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1242409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1235295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1306096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1208834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1148594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1094113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1013540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1010059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929985</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886042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58</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1210529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1234518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1227192</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1297859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1201788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1139762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1085074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999988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1005083</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925266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1176599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1201771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1226037</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1218406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1290093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1191616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1128933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1098503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994137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999326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1188890</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1167791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1192351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1216539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1210075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1278975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1178886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1120623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1091441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987279</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1184268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1179123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1158348</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1182561</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1207520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1198208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1264581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1171276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1112818</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1083492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62</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1068908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1173432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1168582</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1147962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1172757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1194620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1182549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1280807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1162180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1103529</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1079527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1058347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1161643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1157144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1137638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1158637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1177415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1188924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1270703</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1151625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1035568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1067621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1046813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1148774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1145380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1122932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1139774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1190395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1178025</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1259128</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1023145</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1022541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1054666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1034346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1136029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1128933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1103012</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1128552</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1178677</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1165523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1035662</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1009862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1008789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1040875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1021676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1118163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1106763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1119301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1116126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1165183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848762</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1020263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995606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993804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1026875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1003828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1093914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1112902</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1106199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1101755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822094</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835089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1003436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979975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978737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1007143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979686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1084119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1098244</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1091308</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733786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806972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820491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985322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964009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957503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980143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968064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1068131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1081508</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446465</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719221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791039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804588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966530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941903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928667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975048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951942</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1049883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334462</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436876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703660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773677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788134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941308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912190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915870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957155</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934015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305336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326270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426821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687282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755958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765967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907364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906791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896951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937126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456237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297276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317678</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416330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670163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732060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735993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891770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887130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876081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700623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442496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288729</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308422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405197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647155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700114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720254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869126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865221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741208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677737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428274</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279543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298923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390313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616620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669273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699985</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844007</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792129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714447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653378</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413097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270121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286348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371205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593509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647580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678204</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770500</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758670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686166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627409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397395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257736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270075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372231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572692</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623816</w:t>
            </w:r>
          </w:p>
        </w:tc>
      </w:tr>
      <w:tr>
        <w:trPr/>
        <w:tc>
          <w:tcPr>
            <w:tcW w:w="810"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w:t>
            </w:r>
          </w:p>
        </w:tc>
        <w:tc>
          <w:tcPr>
            <w:tcW w:w="89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741286</w:t>
            </w:r>
          </w:p>
        </w:tc>
        <w:tc>
          <w:tcPr>
            <w:tcW w:w="845"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734093</w:t>
            </w:r>
          </w:p>
        </w:tc>
        <w:tc>
          <w:tcPr>
            <w:tcW w:w="854"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723811</w:t>
            </w:r>
          </w:p>
        </w:tc>
        <w:tc>
          <w:tcPr>
            <w:tcW w:w="850"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656015</w:t>
            </w:r>
          </w:p>
        </w:tc>
        <w:tc>
          <w:tcPr>
            <w:tcW w:w="84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600903</w:t>
            </w:r>
          </w:p>
        </w:tc>
        <w:tc>
          <w:tcPr>
            <w:tcW w:w="854"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376620</w:t>
            </w:r>
          </w:p>
        </w:tc>
        <w:tc>
          <w:tcPr>
            <w:tcW w:w="847"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241637</w:t>
            </w:r>
          </w:p>
        </w:tc>
        <w:tc>
          <w:tcPr>
            <w:tcW w:w="849"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251677</w:t>
            </w:r>
          </w:p>
        </w:tc>
        <w:tc>
          <w:tcPr>
            <w:tcW w:w="849" w:type="dxa"/>
            <w:tcBorders>
              <w:top w:val="single" w:sz="4" w:space="0" w:color="000000"/>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358979</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550176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570215</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702177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696285</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687168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625274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566298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350275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230671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240458</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344563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474023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536237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662226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656725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650156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585915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523016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326780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219719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228605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350102</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442047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501308</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620348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616525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603004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536598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476157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308813</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208216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82</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310568</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323130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409477</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464994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577992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566109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544111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480185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446055</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289715</w:t>
            </w:r>
          </w:p>
        </w:tc>
      </w:tr>
      <w:tr>
        <w:trPr/>
        <w:tc>
          <w:tcPr>
            <w:tcW w:w="81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9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5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351642</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283389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296031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376007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428800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525594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505505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486216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445989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414524</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313826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317707</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256426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269205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343295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385390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464461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441511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446574</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410952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85</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333820</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280046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284653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229744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242836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304826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335175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387081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400476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405942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271796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295318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247101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252188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204063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212123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261296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279929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346230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358801</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87</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251937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234556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258781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215313</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221200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174838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178666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216965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247362</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305752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197796</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214731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199864</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224047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185698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187562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143781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143698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189060</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215676</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161033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165399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180683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167416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192169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153668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152074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116028</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122801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162299</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90</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123320</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132706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136441</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149586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138873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159062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121027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126073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97503</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103294</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91</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92934</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99809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107474</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110738</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122282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109710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126199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84994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105578</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80213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92</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64994</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74329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79663</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85220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88611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95630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81872</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77705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66829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87099</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40185</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50669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58486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62771</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67105</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67655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70896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53077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60204</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51179</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27452</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30511</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38752</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45651</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48973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50427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48900</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41891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38856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45264</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19567</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20810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23100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29446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35582</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36786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35911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29269</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29909</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27165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96</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10804</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15108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15756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17276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22404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27115</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26964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20631</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20686</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20517</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97</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9429</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7574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11710</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11950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13129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16787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20313</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14267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14461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14082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98</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5161</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6689</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5374</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9390</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9398</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9914</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12407</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9512</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10231</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9743</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99</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3620</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3920</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4826</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3892</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7816</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7596</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7735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6274</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6883</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7235</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100 и более</w:t>
            </w:r>
          </w:p>
        </w:tc>
        <w:tc>
          <w:tcPr>
            <w:tcW w:w="89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11203</w:t>
            </w:r>
          </w:p>
        </w:tc>
        <w:tc>
          <w:tcPr>
            <w:tcW w:w="845"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11614</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12837</w:t>
            </w:r>
          </w:p>
        </w:tc>
        <w:tc>
          <w:tcPr>
            <w:tcW w:w="85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14687</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15893</w:t>
            </w:r>
          </w:p>
        </w:tc>
        <w:tc>
          <w:tcPr>
            <w:tcW w:w="854"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20639</w:t>
            </w:r>
          </w:p>
        </w:tc>
        <w:tc>
          <w:tcPr>
            <w:tcW w:w="847"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24726</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7135</w:t>
            </w:r>
          </w:p>
        </w:tc>
        <w:tc>
          <w:tcPr>
            <w:tcW w:w="849"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9623</w:t>
            </w:r>
          </w:p>
        </w:tc>
        <w:tc>
          <w:tcPr>
            <w:tcW w:w="852" w:type="dxa"/>
            <w:tcBorders>
              <w:start w:val="single" w:sz="4" w:space="0" w:color="000000"/>
              <w:bottom w:val="single" w:sz="4" w:space="0" w:color="000000"/>
              <w:end w:val="single" w:sz="4" w:space="0" w:color="000000"/>
            </w:tcBorders>
            <w:vAlign w:val="center"/>
          </w:tcPr>
          <w:p>
            <w:pPr>
              <w:pStyle w:val="Style23"/>
              <w:jc w:val="center"/>
              <w:rPr>
                <w:rFonts w:ascii="XO Thames" w:hAnsi="XO Thames"/>
                <w:sz w:val="20"/>
                <w:szCs w:val="20"/>
              </w:rPr>
            </w:pPr>
            <w:r>
              <w:rPr>
                <w:rFonts w:ascii="XO Thames" w:hAnsi="XO Thames"/>
                <w:sz w:val="20"/>
                <w:szCs w:val="20"/>
              </w:rPr>
              <w:t>12342</w:t>
            </w:r>
          </w:p>
        </w:tc>
      </w:tr>
      <w:tr>
        <w:trPr/>
        <w:tc>
          <w:tcPr>
            <w:tcW w:w="810" w:type="dxa"/>
            <w:tcBorders>
              <w:start w:val="single" w:sz="4" w:space="0" w:color="000000"/>
              <w:bottom w:val="single" w:sz="4" w:space="0" w:color="000000"/>
            </w:tcBorders>
            <w:vAlign w:val="center"/>
          </w:tcPr>
          <w:p>
            <w:pPr>
              <w:pStyle w:val="Style23"/>
              <w:jc w:val="center"/>
              <w:rPr>
                <w:rFonts w:ascii="XO Thames" w:hAnsi="XO Thames"/>
                <w:sz w:val="20"/>
                <w:szCs w:val="20"/>
              </w:rPr>
            </w:pPr>
            <w:r>
              <w:rPr>
                <w:rFonts w:ascii="XO Thames" w:hAnsi="XO Thames"/>
                <w:sz w:val="20"/>
                <w:szCs w:val="20"/>
              </w:rPr>
              <w:t>Всего</w:t>
            </w:r>
          </w:p>
        </w:tc>
        <w:tc>
          <w:tcPr>
            <w:tcW w:w="897" w:type="dxa"/>
            <w:tcBorders>
              <w:start w:val="single" w:sz="4" w:space="0" w:color="000000"/>
              <w:bottom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78648163</w:t>
            </w:r>
          </w:p>
        </w:tc>
        <w:tc>
          <w:tcPr>
            <w:tcW w:w="845" w:type="dxa"/>
            <w:tcBorders>
              <w:start w:val="single" w:sz="4" w:space="0" w:color="000000"/>
              <w:bottom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78760073</w:t>
            </w:r>
          </w:p>
        </w:tc>
        <w:tc>
          <w:tcPr>
            <w:tcW w:w="854" w:type="dxa"/>
            <w:tcBorders>
              <w:start w:val="single" w:sz="4" w:space="0" w:color="000000"/>
              <w:bottom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78760517</w:t>
            </w:r>
          </w:p>
        </w:tc>
        <w:tc>
          <w:tcPr>
            <w:tcW w:w="850" w:type="dxa"/>
            <w:tcBorders>
              <w:start w:val="single" w:sz="4" w:space="0" w:color="000000"/>
              <w:bottom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78684293</w:t>
            </w:r>
          </w:p>
        </w:tc>
        <w:tc>
          <w:tcPr>
            <w:tcW w:w="847" w:type="dxa"/>
            <w:tcBorders>
              <w:start w:val="single" w:sz="4" w:space="0" w:color="000000"/>
              <w:bottom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78625521</w:t>
            </w:r>
          </w:p>
        </w:tc>
        <w:tc>
          <w:tcPr>
            <w:tcW w:w="854" w:type="dxa"/>
            <w:tcBorders>
              <w:start w:val="single" w:sz="4" w:space="0" w:color="000000"/>
              <w:bottom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78323216</w:t>
            </w:r>
          </w:p>
        </w:tc>
        <w:tc>
          <w:tcPr>
            <w:tcW w:w="847" w:type="dxa"/>
            <w:tcBorders>
              <w:start w:val="single" w:sz="4" w:space="0" w:color="000000"/>
              <w:bottom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77903292</w:t>
            </w:r>
          </w:p>
        </w:tc>
        <w:tc>
          <w:tcPr>
            <w:tcW w:w="849" w:type="dxa"/>
            <w:tcBorders>
              <w:start w:val="single" w:sz="4" w:space="0" w:color="000000"/>
              <w:bottom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78354712</w:t>
            </w:r>
          </w:p>
        </w:tc>
        <w:tc>
          <w:tcPr>
            <w:tcW w:w="849" w:type="dxa"/>
            <w:tcBorders>
              <w:start w:val="single" w:sz="4" w:space="0" w:color="000000"/>
              <w:bottom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78233436</w:t>
            </w:r>
          </w:p>
        </w:tc>
        <w:tc>
          <w:tcPr>
            <w:tcW w:w="852" w:type="dxa"/>
            <w:tcBorders>
              <w:start w:val="single" w:sz="4" w:space="0" w:color="000000"/>
              <w:bottom w:val="single" w:sz="4" w:space="0" w:color="000000"/>
              <w:end w:val="single" w:sz="4" w:space="0" w:color="000000"/>
            </w:tcBorders>
            <w:vAlign w:val="center"/>
          </w:tcPr>
          <w:p>
            <w:pPr>
              <w:pStyle w:val="Style23"/>
              <w:ind w:start="-57" w:end="-57"/>
              <w:jc w:val="center"/>
              <w:rPr>
                <w:rFonts w:ascii="XO Thames" w:hAnsi="XO Thames"/>
                <w:sz w:val="20"/>
                <w:szCs w:val="20"/>
              </w:rPr>
            </w:pPr>
            <w:r>
              <w:rPr>
                <w:rFonts w:ascii="XO Thames" w:hAnsi="XO Thames"/>
                <w:sz w:val="20"/>
                <w:szCs w:val="20"/>
              </w:rPr>
              <w:t>78154709</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Таблица 5. Динамика численности мужского населения Российской Федерации в целом за период 2016</w:t>
      </w:r>
      <w:r>
        <w:rPr>
          <w:rFonts w:cs="XO Thames" w:ascii="XO Thames" w:hAnsi="XO Thames"/>
          <w:sz w:val="28"/>
          <w:szCs w:val="28"/>
        </w:rPr>
        <w:t>–</w:t>
      </w:r>
      <w:r>
        <w:rPr>
          <w:rFonts w:ascii="XO Thames" w:hAnsi="XO Thames"/>
          <w:sz w:val="28"/>
          <w:szCs w:val="28"/>
        </w:rPr>
        <w:t xml:space="preserve">2025 годов (по состоянию </w:t>
        <w:br/>
        <w:t>на 1 января года)</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4a0" w:noHBand="0" w:noVBand="1" w:firstColumn="1" w:lastRow="0" w:lastColumn="0" w:firstRow="1"/>
      </w:tblPr>
      <w:tblGrid>
        <w:gridCol w:w="835"/>
        <w:gridCol w:w="846"/>
        <w:gridCol w:w="858"/>
        <w:gridCol w:w="848"/>
        <w:gridCol w:w="857"/>
        <w:gridCol w:w="857"/>
        <w:gridCol w:w="847"/>
        <w:gridCol w:w="856"/>
        <w:gridCol w:w="849"/>
        <w:gridCol w:w="849"/>
        <w:gridCol w:w="852"/>
      </w:tblGrid>
      <w:tr>
        <w:trPr/>
        <w:tc>
          <w:tcPr>
            <w:tcW w:w="83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519"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Мужское население</w:t>
            </w:r>
          </w:p>
        </w:tc>
      </w:tr>
      <w:tr>
        <w:trPr/>
        <w:tc>
          <w:tcPr>
            <w:tcW w:w="83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58"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48"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5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Возраст</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2017</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2020</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992631</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965886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865263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824410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759386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736132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717242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668226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650025</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630694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992745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992302</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965741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865194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824719</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759446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736767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715355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668910</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651496</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982094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993736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992997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966326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866044</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825249</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760614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733121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716309</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670695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987077</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983405</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994639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993789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967291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866575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826415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760 947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734740</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717946</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933446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988355</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984253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995237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994677</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967867</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867833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826282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762553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736542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868774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934649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989380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984759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996077</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995281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969148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868356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827928</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764282</w:t>
            </w:r>
          </w:p>
        </w:tc>
      </w:tr>
      <w:tr>
        <w:trPr/>
        <w:tc>
          <w:tcPr>
            <w:tcW w:w="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879180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870140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935602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989916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985682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996814</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996765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969395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869917</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829617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873149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880767</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871149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936242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990917</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986629</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998453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1001669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971320</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871938</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828099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874404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881533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871613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936961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991585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987945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995271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1003372</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973039</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762466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829207</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875216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881939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872491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937633</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992942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985668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997010</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1005219</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762270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763496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830068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875666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882728</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873120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938880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992723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987286</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998918</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767742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763270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764225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830460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876491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883330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874418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937704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994216</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988911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760081</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768648</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763917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764591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831176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877201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884517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913263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939214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995717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733965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760922</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769286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764318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765234</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831733</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878388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887178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914599</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940581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688651</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734901</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761618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769734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765021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765818</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832896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882164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888693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916125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706112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689643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735520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761918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770543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765445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766970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830911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883281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890195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665995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706983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690228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735854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762635</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770861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766559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764447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832352</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885276</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694249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667306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708107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690861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737153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763004</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772490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784543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766219</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835431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664992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687249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661017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701185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684822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727780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756624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758462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775950</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765483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711678</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666960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689608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662252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706363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685242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733223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797904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760417</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790722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754492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712734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669051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690179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666975</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706706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690830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788629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799634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775819</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793474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756724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714022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669101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694972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666005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714115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735065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789644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813975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803576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795427</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758464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712373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671481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692926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672146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794615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732894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803287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924405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804389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797403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757987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714299</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669098</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698952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735610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793529</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744044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1031695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924099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805179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797457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760643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711481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673639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716766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734347</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805027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1194600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1048494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939735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818307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813977</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773674</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729239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692884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726251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755987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1209236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1195388</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1049821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939393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821241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813080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778780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755652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690934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734792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1259690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1210190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1196552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1049697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942332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821053</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818772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804764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753816</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698810</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1320548</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1260036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1210934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1196313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1052586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941702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826383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777476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802897</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761372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1304332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1320190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1260436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1210373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1198565</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1051462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946465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789608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775473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810550</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1275265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1303683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1319810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1258684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1211380</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1197043</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1055857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880825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787411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781918</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1245871</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1273925</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1302868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1317497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1259251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1209476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1200737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976000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877764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792900</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1268590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1243963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1273059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1300259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1317259</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1256436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1212191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1188577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972625</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882847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1186012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1265738</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1241926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1270291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1299655</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1313625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1258276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1204715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1184384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976566</w:t>
            </w:r>
          </w:p>
        </w:tc>
      </w:tr>
      <w:tr>
        <w:trPr/>
        <w:tc>
          <w:tcPr>
            <w:tcW w:w="83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1127053</w:t>
            </w:r>
          </w:p>
        </w:tc>
        <w:tc>
          <w:tcPr>
            <w:tcW w:w="85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1182852</w:t>
            </w:r>
          </w:p>
        </w:tc>
        <w:tc>
          <w:tcPr>
            <w:tcW w:w="84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1262849</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1238503</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1269484</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1295518</w:t>
            </w:r>
          </w:p>
        </w:tc>
        <w:tc>
          <w:tcPr>
            <w:tcW w:w="85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1314683</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1225505</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1200098</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1187199</w:t>
            </w:r>
          </w:p>
        </w:tc>
      </w:tr>
      <w:tr>
        <w:trPr/>
        <w:tc>
          <w:tcPr>
            <w:tcW w:w="83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1194601</w:t>
            </w:r>
          </w:p>
        </w:tc>
        <w:tc>
          <w:tcPr>
            <w:tcW w:w="85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1123223</w:t>
            </w:r>
          </w:p>
        </w:tc>
        <w:tc>
          <w:tcPr>
            <w:tcW w:w="84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1179407</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1258417</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1236805</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1264985</w:t>
            </w:r>
          </w:p>
        </w:tc>
        <w:tc>
          <w:tcPr>
            <w:tcW w:w="85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1295803</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1286881</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1220049</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1201434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1094059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1190259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1119464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1174484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1256049</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1231875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1264642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1301763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1281067</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1220501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1076967</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1089286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1186187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1114302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1171642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1250109</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1230566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1296853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1295207</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1280479</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1036352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1071574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1084298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1180510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1110787</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1165513</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1247536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1211977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1290461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1294179</w:t>
            </w:r>
          </w:p>
        </w:tc>
      </w:tr>
      <w:tr>
        <w:trPr/>
        <w:tc>
          <w:tcPr>
            <w:tcW w:w="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1042942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1030844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1066244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1078211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1176736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1104441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1162159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1222941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1204754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1288639</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1044355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1037005</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1025215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1059576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1073749</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1169362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1100656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1148379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1214809</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1201699</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1004259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1038079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1031313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1018247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1054383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1066158</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1164828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1086086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1140099</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1210529</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973534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997883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1032253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1023742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1012886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1046572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1060962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1201659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1077891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1135262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974509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967087</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991476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1024775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1017944</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1004682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1040726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1067360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1192725</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1072422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940699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967696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960904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983898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1018732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1009366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998547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1047147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1058101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1186868</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978520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933504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960931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953188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977506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1009839</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1002780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977473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1037695</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1051758</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869684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971591</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926587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952733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946514</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968352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1002369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1024087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967483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1030584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854200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862335</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964631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918126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945733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937426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960257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1020907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1013943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959642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833238</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846697</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855087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955987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911295</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935706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929249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958080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1010678</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1005932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853174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824561</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839154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846544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948726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901060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926875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904953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947572</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1001958</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895605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843604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816007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830220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838792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937875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892144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913648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894536</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938455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904023</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885163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834345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806453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822278</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828104</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928261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875189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902928</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885903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964116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892206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875116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823577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797679</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811042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818244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942470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864324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893607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988191</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950706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880936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863709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813694</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785892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800826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829667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931590</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854613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1028665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973332</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937524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868052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853207</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800529</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774574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822216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818724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921537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1098659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1011821</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958476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922906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856173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838950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787649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756913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811213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808284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998424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1080137</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995119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942356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908913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840290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824722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782494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745002</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800193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977947</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979124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1061617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976857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926676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890627</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824421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840870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769539</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733333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939348</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957756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960109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1042275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958934</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906696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871971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801583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826803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756337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886254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918273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937527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939642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1022782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936542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885448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868830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786164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812633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870169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864660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897057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915900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919672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998402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912387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858738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851276</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770031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842580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846194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842058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873688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893451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893461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972379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882499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839560</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832966</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746346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817700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822660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818315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850473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865909</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864739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968986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861313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819366</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736037</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723066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793031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798090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795193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822282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835970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864225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944776</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838474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692312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711898</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700374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767988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774166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766991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791499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842898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840024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920006</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678461</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667752</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687950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676674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743329</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744440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736204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780097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818174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814865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659224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654456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643199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662985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653791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712844</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711968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753399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755118</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792619</w:t>
            </w:r>
          </w:p>
        </w:tc>
      </w:tr>
      <w:tr>
        <w:trPr/>
        <w:tc>
          <w:tcPr>
            <w:tcW w:w="83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529773</w:t>
            </w:r>
          </w:p>
        </w:tc>
        <w:tc>
          <w:tcPr>
            <w:tcW w:w="85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632663</w:t>
            </w:r>
          </w:p>
        </w:tc>
        <w:tc>
          <w:tcPr>
            <w:tcW w:w="84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630592</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618531</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638560</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625155</w:t>
            </w:r>
          </w:p>
        </w:tc>
        <w:tc>
          <w:tcPr>
            <w:tcW w:w="85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678577</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729958</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728871</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729084</w:t>
            </w:r>
          </w:p>
        </w:tc>
      </w:tr>
      <w:tr>
        <w:trPr/>
        <w:tc>
          <w:tcPr>
            <w:tcW w:w="83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502163</w:t>
            </w:r>
          </w:p>
        </w:tc>
        <w:tc>
          <w:tcPr>
            <w:tcW w:w="85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507643</w:t>
            </w:r>
          </w:p>
        </w:tc>
        <w:tc>
          <w:tcPr>
            <w:tcW w:w="84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606506</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606528</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593603</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608200</w:t>
            </w:r>
          </w:p>
        </w:tc>
        <w:tc>
          <w:tcPr>
            <w:tcW w:w="85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593317</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686156</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704129</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703262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430224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479982</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485763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579631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582250</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562650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573967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595114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659874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677733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257060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410039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457818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463514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553110</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551934</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527823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584291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571057</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632852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184929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244815</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390265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435187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441612</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520501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518146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524494</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559233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546178</w:t>
            </w:r>
          </w:p>
        </w:tc>
      </w:tr>
      <w:tr>
        <w:trPr/>
        <w:tc>
          <w:tcPr>
            <w:tcW w:w="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8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8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163121</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175084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232662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370098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413350</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414765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483850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521109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499413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533194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223633</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154284</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165340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220565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350566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385859</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384632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482412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497371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473873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327849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209743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145488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155562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208923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326227</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355642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379285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456846</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473312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340961</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305696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196420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136740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146193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194308</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298837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339355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358559</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431055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342585</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317420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284362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183095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128426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134508</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178171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291236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318942</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337543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319096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315875</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294554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263624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170244</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117863</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122200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188792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273377</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298615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309657</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292433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290512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272537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243586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154432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106379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116102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178383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255763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229212</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282880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267122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265926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251507</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219693</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137412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103278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108301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168257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185309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207991</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257654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242780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242426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225924</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193551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130849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96320</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100576</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129876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167020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188035</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233230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220123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214079</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198613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173510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120607</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89551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109443</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115773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149812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169078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210579</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192666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184156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175507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157858</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110415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118909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96591</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102801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133444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151714</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183471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163825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164119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159594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142769</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104168</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104246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84832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90952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118546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130834</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155790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141177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147086</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144231</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109720</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90263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90966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73999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80166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101580</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110100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124698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125341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130834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80559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95140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77654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78917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64254</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67666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84752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89505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109675</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110373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71094</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68021</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82548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66287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68401</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53243</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55435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68332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78534</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95519</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55959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59448</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56904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71327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56590</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56678</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42970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42475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59722</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68330</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42786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46331</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49239</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47323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61773</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46071</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45877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32712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36300</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51813</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29618</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35189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38091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40556</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39220</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51434</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36225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34830</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27842</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30920</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91</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20736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24521</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29003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31152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33385</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30795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42382</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22877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29901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23587</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14009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17046</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20291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23571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25636</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26398</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23646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22266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18613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25700</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9069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11583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14192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16802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19389</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20096</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20529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13099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18465</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14982</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6739</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7480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9560</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11853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14148</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15302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15617</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10301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10228</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15365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5356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5539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6251</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7947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10117</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11647</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12068</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7513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8069</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7980</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2877</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4549</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4692</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5358</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6778</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8492</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9705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5499</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5985</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6255</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2417</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2300</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4004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4083</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4700</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5775</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7256</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3775</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4432</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4794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98</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1356</w:t>
            </w:r>
          </w:p>
        </w:tc>
        <w:tc>
          <w:tcPr>
            <w:tcW w:w="85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1943</w:t>
            </w:r>
          </w:p>
        </w:tc>
        <w:tc>
          <w:tcPr>
            <w:tcW w:w="84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1877</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3624</w:t>
            </w:r>
          </w:p>
        </w:tc>
        <w:tc>
          <w:tcPr>
            <w:tcW w:w="85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3658</w:t>
            </w:r>
          </w:p>
        </w:tc>
        <w:tc>
          <w:tcPr>
            <w:tcW w:w="84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4108</w:t>
            </w:r>
          </w:p>
        </w:tc>
        <w:tc>
          <w:tcPr>
            <w:tcW w:w="85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5081</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2333</w:t>
            </w:r>
          </w:p>
        </w:tc>
        <w:tc>
          <w:tcPr>
            <w:tcW w:w="8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3161</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3630</w:t>
            </w:r>
          </w:p>
        </w:tc>
      </w:tr>
      <w:tr>
        <w:trPr/>
        <w:tc>
          <w:tcPr>
            <w:tcW w:w="83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1017</w:t>
            </w:r>
          </w:p>
        </w:tc>
        <w:tc>
          <w:tcPr>
            <w:tcW w:w="85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1145</w:t>
            </w:r>
          </w:p>
        </w:tc>
        <w:tc>
          <w:tcPr>
            <w:tcW w:w="8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1630</w:t>
            </w:r>
          </w:p>
        </w:tc>
        <w:tc>
          <w:tcPr>
            <w:tcW w:w="8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1606</w:t>
            </w:r>
          </w:p>
        </w:tc>
        <w:tc>
          <w:tcPr>
            <w:tcW w:w="8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3330</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3312</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3729</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1644</w:t>
            </w:r>
          </w:p>
        </w:tc>
        <w:tc>
          <w:tcPr>
            <w:tcW w:w="8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2024</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2752</w:t>
            </w:r>
          </w:p>
        </w:tc>
      </w:tr>
      <w:tr>
        <w:trPr/>
        <w:tc>
          <w:tcPr>
            <w:tcW w:w="83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 и более</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3578</w:t>
            </w:r>
          </w:p>
        </w:tc>
        <w:tc>
          <w:tcPr>
            <w:tcW w:w="85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4090</w:t>
            </w:r>
          </w:p>
        </w:tc>
        <w:tc>
          <w:tcPr>
            <w:tcW w:w="84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4743</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5895</w:t>
            </w:r>
          </w:p>
        </w:tc>
        <w:tc>
          <w:tcPr>
            <w:tcW w:w="85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7005</w:t>
            </w:r>
          </w:p>
        </w:tc>
        <w:tc>
          <w:tcPr>
            <w:tcW w:w="84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9781</w:t>
            </w:r>
          </w:p>
        </w:tc>
        <w:tc>
          <w:tcPr>
            <w:tcW w:w="85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12509</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2561</w:t>
            </w:r>
          </w:p>
        </w:tc>
        <w:tc>
          <w:tcPr>
            <w:tcW w:w="8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3630</w:t>
            </w:r>
          </w:p>
        </w:tc>
        <w:tc>
          <w:tcPr>
            <w:tcW w:w="8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5094</w:t>
            </w:r>
          </w:p>
        </w:tc>
      </w:tr>
      <w:tr>
        <w:trPr/>
        <w:tc>
          <w:tcPr>
            <w:tcW w:w="8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846" w:type="dxa"/>
            <w:tcBorders>
              <w:start w:val="single" w:sz="4" w:space="0" w:color="000000"/>
              <w:bottom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67896547</w:t>
            </w:r>
          </w:p>
        </w:tc>
        <w:tc>
          <w:tcPr>
            <w:tcW w:w="858" w:type="dxa"/>
            <w:tcBorders>
              <w:start w:val="single" w:sz="4" w:space="0" w:color="000000"/>
              <w:bottom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68044299</w:t>
            </w:r>
          </w:p>
        </w:tc>
        <w:tc>
          <w:tcPr>
            <w:tcW w:w="848" w:type="dxa"/>
            <w:tcBorders>
              <w:start w:val="single" w:sz="4" w:space="0" w:color="000000"/>
              <w:bottom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68119915</w:t>
            </w:r>
          </w:p>
        </w:tc>
        <w:tc>
          <w:tcPr>
            <w:tcW w:w="857" w:type="dxa"/>
            <w:tcBorders>
              <w:start w:val="single" w:sz="4" w:space="0" w:color="000000"/>
              <w:bottom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68096427</w:t>
            </w:r>
          </w:p>
        </w:tc>
        <w:tc>
          <w:tcPr>
            <w:tcW w:w="857" w:type="dxa"/>
            <w:tcBorders>
              <w:start w:val="single" w:sz="4" w:space="0" w:color="000000"/>
              <w:bottom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68123069</w:t>
            </w:r>
          </w:p>
        </w:tc>
        <w:tc>
          <w:tcPr>
            <w:tcW w:w="847" w:type="dxa"/>
            <w:tcBorders>
              <w:start w:val="single" w:sz="4" w:space="0" w:color="000000"/>
              <w:bottom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67847799</w:t>
            </w:r>
          </w:p>
        </w:tc>
        <w:tc>
          <w:tcPr>
            <w:tcW w:w="856" w:type="dxa"/>
            <w:tcBorders>
              <w:start w:val="single" w:sz="4" w:space="0" w:color="000000"/>
              <w:bottom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67654284</w:t>
            </w:r>
          </w:p>
        </w:tc>
        <w:tc>
          <w:tcPr>
            <w:tcW w:w="849" w:type="dxa"/>
            <w:tcBorders>
              <w:start w:val="single" w:sz="4" w:space="0" w:color="000000"/>
              <w:bottom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68092712</w:t>
            </w:r>
          </w:p>
        </w:tc>
        <w:tc>
          <w:tcPr>
            <w:tcW w:w="849" w:type="dxa"/>
            <w:tcBorders>
              <w:start w:val="single" w:sz="4" w:space="0" w:color="000000"/>
              <w:bottom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67917353</w:t>
            </w:r>
          </w:p>
        </w:tc>
        <w:tc>
          <w:tcPr>
            <w:tcW w:w="852" w:type="dxa"/>
            <w:tcBorders>
              <w:start w:val="single" w:sz="4" w:space="0" w:color="000000"/>
              <w:bottom w:val="single" w:sz="4" w:space="0" w:color="000000"/>
              <w:end w:val="single" w:sz="4" w:space="0" w:color="000000"/>
            </w:tcBorders>
            <w:vAlign w:val="center"/>
          </w:tcPr>
          <w:p>
            <w:pPr>
              <w:pStyle w:val="Normal"/>
              <w:spacing w:lineRule="auto" w:line="240" w:before="0" w:after="0"/>
              <w:ind w:start="-57" w:end="-57"/>
              <w:jc w:val="center"/>
              <w:rPr>
                <w:rFonts w:ascii="XO Thames" w:hAnsi="XO Thames"/>
                <w:sz w:val="20"/>
                <w:szCs w:val="20"/>
              </w:rPr>
            </w:pPr>
            <w:r>
              <w:rPr>
                <w:rFonts w:ascii="XO Thames" w:hAnsi="XO Thames"/>
                <w:sz w:val="20"/>
                <w:szCs w:val="20"/>
              </w:rPr>
              <w:t>67965219</w:t>
            </w:r>
          </w:p>
        </w:tc>
      </w:tr>
    </w:tbl>
    <w:p>
      <w:pPr>
        <w:pStyle w:val="ConsPlusNormal1"/>
        <w:ind w:firstLine="709"/>
        <w:jc w:val="both"/>
        <w:rPr>
          <w:rFonts w:ascii="XO Thames" w:hAnsi="XO Thames"/>
          <w:sz w:val="28"/>
          <w:szCs w:val="28"/>
        </w:rPr>
      </w:pPr>
      <w:r>
        <w:rPr>
          <w:rFonts w:ascii="XO Thames" w:hAnsi="XO Thames"/>
          <w:sz w:val="28"/>
          <w:szCs w:val="28"/>
        </w:rPr>
      </w:r>
    </w:p>
    <w:p>
      <w:pPr>
        <w:pStyle w:val="ConsPlusNormal1"/>
        <w:ind w:firstLine="709"/>
        <w:jc w:val="both"/>
        <w:rPr>
          <w:rFonts w:ascii="XO Thames" w:hAnsi="XO Thames"/>
          <w:sz w:val="28"/>
          <w:szCs w:val="28"/>
        </w:rPr>
      </w:pPr>
      <w:r>
        <w:rPr>
          <w:rFonts w:ascii="XO Thames" w:hAnsi="XO Thames"/>
          <w:sz w:val="28"/>
          <w:szCs w:val="28"/>
        </w:rPr>
      </w:r>
    </w:p>
    <w:p>
      <w:pPr>
        <w:pStyle w:val="ConsPlusNormal1"/>
        <w:ind w:firstLine="709"/>
        <w:jc w:val="both"/>
        <w:rPr>
          <w:rFonts w:ascii="XO Thames" w:hAnsi="XO Thames"/>
          <w:sz w:val="28"/>
          <w:szCs w:val="28"/>
        </w:rPr>
      </w:pPr>
      <w:r>
        <w:rPr>
          <w:rFonts w:ascii="XO Thames" w:hAnsi="XO Thames"/>
          <w:sz w:val="28"/>
          <w:szCs w:val="28"/>
        </w:rPr>
      </w:r>
    </w:p>
    <w:p>
      <w:pPr>
        <w:pStyle w:val="ConsPlusNormal1"/>
        <w:ind w:firstLine="709"/>
        <w:jc w:val="both"/>
        <w:rPr>
          <w:rFonts w:ascii="XO Thames" w:hAnsi="XO Thames"/>
          <w:sz w:val="28"/>
          <w:szCs w:val="28"/>
        </w:rPr>
      </w:pPr>
      <w:r>
        <w:rPr>
          <w:rFonts w:ascii="XO Thames" w:hAnsi="XO Thames"/>
          <w:sz w:val="28"/>
          <w:szCs w:val="28"/>
        </w:rPr>
        <w:t>1.3. Динамика соотношения полов в возрасте 15–49 лет.</w:t>
      </w:r>
    </w:p>
    <w:p>
      <w:pPr>
        <w:pStyle w:val="ConsPlusNormal1"/>
        <w:ind w:firstLine="709"/>
        <w:jc w:val="both"/>
        <w:rPr>
          <w:rFonts w:ascii="XO Thames" w:hAnsi="XO Thames"/>
          <w:sz w:val="28"/>
          <w:szCs w:val="28"/>
        </w:rPr>
      </w:pPr>
      <w:r>
        <w:rPr>
          <w:rFonts w:ascii="XO Thames" w:hAnsi="XO Thames"/>
          <w:sz w:val="28"/>
          <w:szCs w:val="28"/>
        </w:rPr>
        <w:t>Показатель численности мужчин в возрасте 15–49 лет, приходящихся на одну женщину фертильного возраста (15–49 лет), на 01.01.2025 в Кемеровской области – Кузбассе составляет 0,9555, что соответствует аналогичному показателю в целом в Российской Федерации. При этом в Кемеровской области – Кузбассе данный показатель уменьшился за период с 2016 года по 2025 год на 0,45%, а в Российской Федерации увеличился на 0,12%.</w:t>
      </w:r>
    </w:p>
    <w:p>
      <w:pPr>
        <w:pStyle w:val="ConsPlusNormal1"/>
        <w:ind w:firstLine="709"/>
        <w:jc w:val="both"/>
        <w:rPr>
          <w:rFonts w:ascii="XO Thames" w:hAnsi="XO Thames"/>
          <w:sz w:val="28"/>
          <w:szCs w:val="28"/>
        </w:rPr>
      </w:pPr>
      <w:r>
        <w:rPr>
          <w:rFonts w:ascii="XO Thames" w:hAnsi="XO Thames"/>
          <w:sz w:val="28"/>
          <w:szCs w:val="28"/>
        </w:rPr>
      </w:r>
    </w:p>
    <w:p>
      <w:pPr>
        <w:pStyle w:val="ConsPlusNormal1"/>
        <w:ind w:firstLine="709"/>
        <w:jc w:val="both"/>
        <w:rPr>
          <w:rFonts w:ascii="XO Thames" w:hAnsi="XO Thames"/>
          <w:sz w:val="28"/>
          <w:szCs w:val="28"/>
        </w:rPr>
      </w:pPr>
      <w:r>
        <w:rPr>
          <w:rFonts w:ascii="XO Thames" w:hAnsi="XO Thames"/>
          <w:sz w:val="28"/>
          <w:szCs w:val="28"/>
        </w:rPr>
        <w:t xml:space="preserve">Таблица 6. Динамика численности мужчин в возрасте 15–49 лет, приходящихся на одну женщину фертильного возраста (15–49 лет) </w:t>
        <w:br/>
        <w:t>(на 1 января), человек</w:t>
      </w:r>
    </w:p>
    <w:p>
      <w:pPr>
        <w:pStyle w:val="ConsPlusNormal1"/>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4a0" w:noHBand="0" w:noVBand="1" w:firstColumn="1" w:lastRow="0" w:lastColumn="0" w:firstRow="1"/>
      </w:tblPr>
      <w:tblGrid>
        <w:gridCol w:w="1867"/>
        <w:gridCol w:w="752"/>
        <w:gridCol w:w="738"/>
        <w:gridCol w:w="742"/>
        <w:gridCol w:w="759"/>
        <w:gridCol w:w="756"/>
        <w:gridCol w:w="736"/>
        <w:gridCol w:w="748"/>
        <w:gridCol w:w="753"/>
        <w:gridCol w:w="748"/>
        <w:gridCol w:w="755"/>
      </w:tblGrid>
      <w:tr>
        <w:trPr>
          <w:trHeight w:val="285" w:hRule="atLeast"/>
        </w:trPr>
        <w:tc>
          <w:tcPr>
            <w:tcW w:w="186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trike/>
                <w:color w:val="000000"/>
                <w:sz w:val="20"/>
                <w:szCs w:val="20"/>
              </w:rPr>
            </w:pPr>
            <w:r>
              <w:rPr>
                <w:rFonts w:ascii="XO Thames" w:hAnsi="XO Thames"/>
                <w:color w:val="000000"/>
                <w:sz w:val="20"/>
                <w:szCs w:val="20"/>
              </w:rPr>
              <w:t>Наименование</w:t>
            </w:r>
          </w:p>
        </w:tc>
        <w:tc>
          <w:tcPr>
            <w:tcW w:w="752" w:type="dxa"/>
            <w:tcBorders>
              <w:top w:val="single" w:sz="4" w:space="0" w:color="000000"/>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2016 год</w:t>
            </w:r>
          </w:p>
        </w:tc>
        <w:tc>
          <w:tcPr>
            <w:tcW w:w="738" w:type="dxa"/>
            <w:tcBorders>
              <w:top w:val="single" w:sz="4" w:space="0" w:color="000000"/>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2017 год</w:t>
            </w:r>
          </w:p>
        </w:tc>
        <w:tc>
          <w:tcPr>
            <w:tcW w:w="742" w:type="dxa"/>
            <w:tcBorders>
              <w:top w:val="single" w:sz="4" w:space="0" w:color="000000"/>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2018 год</w:t>
            </w:r>
          </w:p>
        </w:tc>
        <w:tc>
          <w:tcPr>
            <w:tcW w:w="759" w:type="dxa"/>
            <w:tcBorders>
              <w:top w:val="single" w:sz="4" w:space="0" w:color="000000"/>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2019 год</w:t>
            </w:r>
          </w:p>
        </w:tc>
        <w:tc>
          <w:tcPr>
            <w:tcW w:w="756" w:type="dxa"/>
            <w:tcBorders>
              <w:top w:val="single" w:sz="4" w:space="0" w:color="000000"/>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2020 год</w:t>
            </w:r>
          </w:p>
        </w:tc>
        <w:tc>
          <w:tcPr>
            <w:tcW w:w="736" w:type="dxa"/>
            <w:tcBorders>
              <w:top w:val="single" w:sz="4" w:space="0" w:color="000000"/>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2021 год</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2022 год</w:t>
            </w:r>
          </w:p>
        </w:tc>
        <w:tc>
          <w:tcPr>
            <w:tcW w:w="753" w:type="dxa"/>
            <w:tcBorders>
              <w:top w:val="single" w:sz="4" w:space="0" w:color="000000"/>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2023 год</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2024 год</w:t>
            </w:r>
          </w:p>
        </w:tc>
        <w:tc>
          <w:tcPr>
            <w:tcW w:w="7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color w:val="000000"/>
              </w:rPr>
            </w:pPr>
            <w:r>
              <w:rPr>
                <w:rFonts w:ascii="XO Thames" w:hAnsi="XO Thames"/>
                <w:color w:val="000000"/>
                <w:sz w:val="20"/>
                <w:szCs w:val="20"/>
              </w:rPr>
              <w:t>2025 год</w:t>
            </w:r>
          </w:p>
        </w:tc>
      </w:tr>
      <w:tr>
        <w:trPr>
          <w:trHeight w:val="191" w:hRule="atLeast"/>
        </w:trPr>
        <w:tc>
          <w:tcPr>
            <w:tcW w:w="1867" w:type="dxa"/>
            <w:tcBorders>
              <w:start w:val="single" w:sz="4" w:space="0" w:color="000000"/>
              <w:bottom w:val="single" w:sz="4" w:space="0" w:color="000000"/>
            </w:tcBorders>
          </w:tcPr>
          <w:p>
            <w:pPr>
              <w:pStyle w:val="Normal"/>
              <w:spacing w:lineRule="auto" w:line="240" w:before="0" w:after="0"/>
              <w:rPr>
                <w:color w:val="000000"/>
              </w:rPr>
            </w:pPr>
            <w:r>
              <w:rPr>
                <w:rFonts w:ascii="XO Thames" w:hAnsi="XO Thames"/>
                <w:color w:val="000000"/>
                <w:sz w:val="20"/>
                <w:szCs w:val="20"/>
              </w:rPr>
              <w:t>Кемеровская</w:t>
              <w:br/>
              <w:t>область – Кузбасс</w:t>
            </w:r>
          </w:p>
        </w:tc>
        <w:tc>
          <w:tcPr>
            <w:tcW w:w="752"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0,9598</w:t>
            </w:r>
          </w:p>
        </w:tc>
        <w:tc>
          <w:tcPr>
            <w:tcW w:w="738"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0,9622</w:t>
            </w:r>
          </w:p>
        </w:tc>
        <w:tc>
          <w:tcPr>
            <w:tcW w:w="742"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0,9646</w:t>
            </w:r>
          </w:p>
        </w:tc>
        <w:tc>
          <w:tcPr>
            <w:tcW w:w="759"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0,9668</w:t>
            </w:r>
          </w:p>
        </w:tc>
        <w:tc>
          <w:tcPr>
            <w:tcW w:w="756"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0,9704</w:t>
            </w:r>
          </w:p>
        </w:tc>
        <w:tc>
          <w:tcPr>
            <w:tcW w:w="736"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0,9716</w:t>
            </w:r>
          </w:p>
        </w:tc>
        <w:tc>
          <w:tcPr>
            <w:tcW w:w="748"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0,9761</w:t>
            </w:r>
          </w:p>
        </w:tc>
        <w:tc>
          <w:tcPr>
            <w:tcW w:w="753"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0,9523</w:t>
            </w:r>
          </w:p>
        </w:tc>
        <w:tc>
          <w:tcPr>
            <w:tcW w:w="748"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0,9526</w:t>
            </w:r>
          </w:p>
        </w:tc>
        <w:tc>
          <w:tcPr>
            <w:tcW w:w="755" w:type="dxa"/>
            <w:tcBorders>
              <w:start w:val="single" w:sz="4" w:space="0" w:color="000000"/>
              <w:bottom w:val="single" w:sz="4" w:space="0" w:color="000000"/>
              <w:end w:val="single" w:sz="4" w:space="0" w:color="000000"/>
            </w:tcBorders>
          </w:tcPr>
          <w:p>
            <w:pPr>
              <w:pStyle w:val="Normal"/>
              <w:spacing w:lineRule="auto" w:line="240" w:before="0" w:after="0"/>
              <w:jc w:val="center"/>
              <w:rPr>
                <w:color w:val="000000"/>
              </w:rPr>
            </w:pPr>
            <w:r>
              <w:rPr>
                <w:rFonts w:ascii="XO Thames" w:hAnsi="XO Thames"/>
                <w:color w:val="000000"/>
                <w:sz w:val="20"/>
                <w:szCs w:val="20"/>
              </w:rPr>
              <w:t>0,9555</w:t>
            </w:r>
          </w:p>
        </w:tc>
      </w:tr>
      <w:tr>
        <w:trPr>
          <w:trHeight w:val="266" w:hRule="atLeast"/>
        </w:trPr>
        <w:tc>
          <w:tcPr>
            <w:tcW w:w="1867" w:type="dxa"/>
            <w:tcBorders>
              <w:start w:val="single" w:sz="4" w:space="0" w:color="000000"/>
              <w:bottom w:val="single" w:sz="4" w:space="0" w:color="000000"/>
            </w:tcBorders>
          </w:tcPr>
          <w:p>
            <w:pPr>
              <w:pStyle w:val="Normal"/>
              <w:spacing w:lineRule="auto" w:line="240" w:before="0" w:after="0"/>
              <w:rPr>
                <w:color w:val="000000"/>
              </w:rPr>
            </w:pPr>
            <w:r>
              <w:rPr>
                <w:rFonts w:ascii="XO Thames" w:hAnsi="XO Thames"/>
                <w:color w:val="000000"/>
                <w:sz w:val="20"/>
                <w:szCs w:val="20"/>
              </w:rPr>
              <w:t>Российская Федерация</w:t>
            </w:r>
          </w:p>
        </w:tc>
        <w:tc>
          <w:tcPr>
            <w:tcW w:w="752"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0,9861</w:t>
            </w:r>
          </w:p>
        </w:tc>
        <w:tc>
          <w:tcPr>
            <w:tcW w:w="738"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0,9871</w:t>
            </w:r>
          </w:p>
        </w:tc>
        <w:tc>
          <w:tcPr>
            <w:tcW w:w="742"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0,9887</w:t>
            </w:r>
          </w:p>
        </w:tc>
        <w:tc>
          <w:tcPr>
            <w:tcW w:w="759"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0,9896</w:t>
            </w:r>
          </w:p>
        </w:tc>
        <w:tc>
          <w:tcPr>
            <w:tcW w:w="756"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0,9917</w:t>
            </w:r>
          </w:p>
        </w:tc>
        <w:tc>
          <w:tcPr>
            <w:tcW w:w="736"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0,9916</w:t>
            </w:r>
          </w:p>
        </w:tc>
        <w:tc>
          <w:tcPr>
            <w:tcW w:w="748"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0,9943</w:t>
            </w:r>
          </w:p>
        </w:tc>
        <w:tc>
          <w:tcPr>
            <w:tcW w:w="753"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0,9823</w:t>
            </w:r>
          </w:p>
        </w:tc>
        <w:tc>
          <w:tcPr>
            <w:tcW w:w="748" w:type="dxa"/>
            <w:tcBorders>
              <w:start w:val="single" w:sz="4" w:space="0" w:color="000000"/>
              <w:bottom w:val="single" w:sz="4" w:space="0" w:color="000000"/>
            </w:tcBorders>
          </w:tcPr>
          <w:p>
            <w:pPr>
              <w:pStyle w:val="Normal"/>
              <w:spacing w:lineRule="auto" w:line="240" w:before="0" w:after="0"/>
              <w:jc w:val="center"/>
              <w:rPr>
                <w:color w:val="000000"/>
              </w:rPr>
            </w:pPr>
            <w:r>
              <w:rPr>
                <w:rFonts w:ascii="XO Thames" w:hAnsi="XO Thames"/>
                <w:color w:val="000000"/>
                <w:sz w:val="20"/>
                <w:szCs w:val="20"/>
              </w:rPr>
              <w:t>0,9823</w:t>
            </w:r>
          </w:p>
        </w:tc>
        <w:tc>
          <w:tcPr>
            <w:tcW w:w="755" w:type="dxa"/>
            <w:tcBorders>
              <w:start w:val="single" w:sz="4" w:space="0" w:color="000000"/>
              <w:bottom w:val="single" w:sz="4" w:space="0" w:color="000000"/>
              <w:end w:val="single" w:sz="4" w:space="0" w:color="000000"/>
            </w:tcBorders>
          </w:tcPr>
          <w:p>
            <w:pPr>
              <w:pStyle w:val="Normal"/>
              <w:spacing w:lineRule="auto" w:line="240" w:before="0" w:after="0"/>
              <w:jc w:val="center"/>
              <w:rPr>
                <w:color w:val="000000"/>
              </w:rPr>
            </w:pPr>
            <w:r>
              <w:rPr>
                <w:rFonts w:ascii="XO Thames" w:hAnsi="XO Thames"/>
                <w:color w:val="000000"/>
                <w:sz w:val="20"/>
                <w:szCs w:val="20"/>
              </w:rPr>
              <w:t>0,9873</w:t>
            </w:r>
          </w:p>
        </w:tc>
      </w:tr>
      <w:tr>
        <w:trPr>
          <w:trHeight w:val="252" w:hRule="atLeast"/>
        </w:trPr>
        <w:tc>
          <w:tcPr>
            <w:tcW w:w="1867"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Новосибирская область</w:t>
            </w:r>
          </w:p>
        </w:tc>
        <w:tc>
          <w:tcPr>
            <w:tcW w:w="75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1,0001</w:t>
            </w:r>
          </w:p>
        </w:tc>
        <w:tc>
          <w:tcPr>
            <w:tcW w:w="73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0,9996</w:t>
            </w:r>
          </w:p>
        </w:tc>
        <w:tc>
          <w:tcPr>
            <w:tcW w:w="74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0,9988</w:t>
            </w:r>
          </w:p>
        </w:tc>
        <w:tc>
          <w:tcPr>
            <w:tcW w:w="75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0,9979</w:t>
            </w:r>
          </w:p>
        </w:tc>
        <w:tc>
          <w:tcPr>
            <w:tcW w:w="75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0,9974</w:t>
            </w:r>
          </w:p>
        </w:tc>
        <w:tc>
          <w:tcPr>
            <w:tcW w:w="73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0,9957</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0,9342</w:t>
            </w:r>
          </w:p>
        </w:tc>
        <w:tc>
          <w:tcPr>
            <w:tcW w:w="753"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0,9333</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0,9329</w:t>
            </w:r>
          </w:p>
        </w:tc>
        <w:tc>
          <w:tcPr>
            <w:tcW w:w="755"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0,9346</w:t>
            </w:r>
          </w:p>
        </w:tc>
      </w:tr>
      <w:tr>
        <w:trPr>
          <w:trHeight w:val="266" w:hRule="atLeast"/>
        </w:trPr>
        <w:tc>
          <w:tcPr>
            <w:tcW w:w="1867"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Томская область</w:t>
            </w:r>
          </w:p>
        </w:tc>
        <w:tc>
          <w:tcPr>
            <w:tcW w:w="75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0,9861</w:t>
            </w:r>
          </w:p>
        </w:tc>
        <w:tc>
          <w:tcPr>
            <w:tcW w:w="73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0,9852</w:t>
            </w:r>
          </w:p>
        </w:tc>
        <w:tc>
          <w:tcPr>
            <w:tcW w:w="74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0,9839</w:t>
            </w:r>
          </w:p>
        </w:tc>
        <w:tc>
          <w:tcPr>
            <w:tcW w:w="75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0,9846</w:t>
            </w:r>
          </w:p>
        </w:tc>
        <w:tc>
          <w:tcPr>
            <w:tcW w:w="75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0,9920</w:t>
            </w:r>
          </w:p>
        </w:tc>
        <w:tc>
          <w:tcPr>
            <w:tcW w:w="73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0,9920</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0,9715</w:t>
            </w:r>
          </w:p>
        </w:tc>
        <w:tc>
          <w:tcPr>
            <w:tcW w:w="753"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0,9702</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0,9691</w:t>
            </w:r>
          </w:p>
        </w:tc>
        <w:tc>
          <w:tcPr>
            <w:tcW w:w="755"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0,9734</w:t>
            </w:r>
          </w:p>
        </w:tc>
      </w:tr>
      <w:tr>
        <w:trPr>
          <w:trHeight w:val="266" w:hRule="atLeast"/>
        </w:trPr>
        <w:tc>
          <w:tcPr>
            <w:tcW w:w="1867"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Иркутская область</w:t>
            </w:r>
          </w:p>
        </w:tc>
        <w:tc>
          <w:tcPr>
            <w:tcW w:w="75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0,9678</w:t>
            </w:r>
          </w:p>
        </w:tc>
        <w:tc>
          <w:tcPr>
            <w:tcW w:w="73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0,9683</w:t>
            </w:r>
          </w:p>
        </w:tc>
        <w:tc>
          <w:tcPr>
            <w:tcW w:w="74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0,9686</w:t>
            </w:r>
          </w:p>
        </w:tc>
        <w:tc>
          <w:tcPr>
            <w:tcW w:w="75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0,9686</w:t>
            </w:r>
          </w:p>
        </w:tc>
        <w:tc>
          <w:tcPr>
            <w:tcW w:w="75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0,9745</w:t>
            </w:r>
          </w:p>
        </w:tc>
        <w:tc>
          <w:tcPr>
            <w:tcW w:w="73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0,9760</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0,9562</w:t>
            </w:r>
          </w:p>
        </w:tc>
        <w:tc>
          <w:tcPr>
            <w:tcW w:w="753"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0,9560</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0,9598</w:t>
            </w:r>
          </w:p>
        </w:tc>
        <w:tc>
          <w:tcPr>
            <w:tcW w:w="755"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0,9638</w:t>
            </w:r>
          </w:p>
        </w:tc>
      </w:tr>
      <w:tr>
        <w:trPr>
          <w:trHeight w:val="252" w:hRule="atLeast"/>
        </w:trPr>
        <w:tc>
          <w:tcPr>
            <w:tcW w:w="1867"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Алтайский край</w:t>
            </w:r>
          </w:p>
        </w:tc>
        <w:tc>
          <w:tcPr>
            <w:tcW w:w="75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0,9672</w:t>
            </w:r>
          </w:p>
        </w:tc>
        <w:tc>
          <w:tcPr>
            <w:tcW w:w="73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0,9675</w:t>
            </w:r>
          </w:p>
        </w:tc>
        <w:tc>
          <w:tcPr>
            <w:tcW w:w="74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0,9696</w:t>
            </w:r>
          </w:p>
        </w:tc>
        <w:tc>
          <w:tcPr>
            <w:tcW w:w="75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0,9714</w:t>
            </w:r>
          </w:p>
        </w:tc>
        <w:tc>
          <w:tcPr>
            <w:tcW w:w="75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0,9731</w:t>
            </w:r>
          </w:p>
        </w:tc>
        <w:tc>
          <w:tcPr>
            <w:tcW w:w="73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0,9743</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0,9416</w:t>
            </w:r>
          </w:p>
        </w:tc>
        <w:tc>
          <w:tcPr>
            <w:tcW w:w="753"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0,9403</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0,9420</w:t>
            </w:r>
          </w:p>
        </w:tc>
        <w:tc>
          <w:tcPr>
            <w:tcW w:w="755"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0,9409</w:t>
            </w:r>
          </w:p>
        </w:tc>
      </w:tr>
      <w:tr>
        <w:trPr>
          <w:trHeight w:val="280" w:hRule="atLeast"/>
        </w:trPr>
        <w:tc>
          <w:tcPr>
            <w:tcW w:w="1867"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Красноярский край</w:t>
            </w:r>
          </w:p>
        </w:tc>
        <w:tc>
          <w:tcPr>
            <w:tcW w:w="75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0,9858</w:t>
            </w:r>
          </w:p>
        </w:tc>
        <w:tc>
          <w:tcPr>
            <w:tcW w:w="73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0,9871</w:t>
            </w:r>
          </w:p>
        </w:tc>
        <w:tc>
          <w:tcPr>
            <w:tcW w:w="74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0,9886</w:t>
            </w:r>
          </w:p>
        </w:tc>
        <w:tc>
          <w:tcPr>
            <w:tcW w:w="75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0,9896</w:t>
            </w:r>
          </w:p>
        </w:tc>
        <w:tc>
          <w:tcPr>
            <w:tcW w:w="75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0,9896</w:t>
            </w:r>
          </w:p>
        </w:tc>
        <w:tc>
          <w:tcPr>
            <w:tcW w:w="73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0,9895</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0,9657</w:t>
            </w:r>
          </w:p>
        </w:tc>
        <w:tc>
          <w:tcPr>
            <w:tcW w:w="753"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0,9630</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0,9627</w:t>
            </w:r>
          </w:p>
        </w:tc>
        <w:tc>
          <w:tcPr>
            <w:tcW w:w="755"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0,9611</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jc w:val="both"/>
        <w:rPr>
          <w:rFonts w:ascii="XO Thames" w:hAnsi="XO Thames"/>
          <w:sz w:val="28"/>
          <w:szCs w:val="28"/>
        </w:rPr>
      </w:pPr>
      <w:r>
        <w:rPr/>
        <w:drawing>
          <wp:inline distT="0" distB="0" distL="0" distR="0">
            <wp:extent cx="5932170" cy="7743825"/>
            <wp:effectExtent l="0" t="0" r="0" b="0"/>
            <wp:docPr id="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2"/>
                    <pic:cNvPicPr>
                      <a:picLocks noChangeAspect="1" noChangeArrowheads="1"/>
                    </pic:cNvPicPr>
                  </pic:nvPicPr>
                  <pic:blipFill>
                    <a:blip r:embed="rId4"/>
                    <a:stretch>
                      <a:fillRect/>
                    </a:stretch>
                  </pic:blipFill>
                  <pic:spPr bwMode="auto">
                    <a:xfrm>
                      <a:off x="0" y="0"/>
                      <a:ext cx="5932170" cy="7743825"/>
                    </a:xfrm>
                    <a:prstGeom prst="rect">
                      <a:avLst/>
                    </a:prstGeom>
                    <a:noFill/>
                  </pic:spPr>
                </pic:pic>
              </a:graphicData>
            </a:graphic>
          </wp:inline>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pPr>
      <w:r>
        <w:rPr>
          <w:rFonts w:ascii="XO Thames" w:hAnsi="XO Thames"/>
          <w:sz w:val="28"/>
          <w:szCs w:val="28"/>
        </w:rPr>
        <w:t>Рисунок 2. Динамика показателя соотношения между мужчинами и женщинами в возрасте (15–49 лет) за период 2016</w:t>
      </w:r>
      <w:r>
        <w:rPr>
          <w:rFonts w:cs="XO Thames" w:ascii="XO Thames" w:hAnsi="XO Thames"/>
          <w:sz w:val="28"/>
          <w:szCs w:val="28"/>
        </w:rPr>
        <w:t>–</w:t>
      </w:r>
      <w:r>
        <w:rPr>
          <w:rFonts w:ascii="XO Thames" w:hAnsi="XO Thames"/>
          <w:sz w:val="28"/>
          <w:szCs w:val="28"/>
        </w:rPr>
        <w:t>2025 годов</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pPr>
      <w:r>
        <w:rPr>
          <w:rFonts w:ascii="XO Thames" w:hAnsi="XO Thames"/>
          <w:sz w:val="28"/>
          <w:szCs w:val="28"/>
        </w:rPr>
        <w:t>В 2025 году по отношению к 2016 году данный показатель в Российской Федерации</w:t>
      </w:r>
      <w:r>
        <w:rPr>
          <w:rFonts w:cs="XO Thames" w:ascii="XO Thames" w:hAnsi="XO Thames"/>
          <w:sz w:val="28"/>
          <w:szCs w:val="28"/>
        </w:rPr>
        <w:t xml:space="preserve"> увеличился </w:t>
      </w:r>
      <w:r>
        <w:rPr>
          <w:rFonts w:ascii="XO Thames" w:hAnsi="XO Thames"/>
          <w:sz w:val="28"/>
          <w:szCs w:val="28"/>
        </w:rPr>
        <w:t>на 0,13%, а в субъектах Сибирского федерального округа, представленных в таблице 6, уменьшился, в том числе в Кемеровской области</w:t>
      </w:r>
      <w:r>
        <w:rPr>
          <w:rFonts w:cs="XO Thames" w:ascii="XO Thames" w:hAnsi="XO Thames"/>
          <w:sz w:val="28"/>
          <w:szCs w:val="28"/>
        </w:rPr>
        <w:t xml:space="preserve"> – </w:t>
      </w:r>
      <w:r>
        <w:rPr>
          <w:rFonts w:ascii="XO Thames" w:hAnsi="XO Thames"/>
          <w:sz w:val="28"/>
          <w:szCs w:val="28"/>
        </w:rPr>
        <w:t xml:space="preserve">Кузбассе </w:t>
      </w:r>
      <w:r>
        <w:rPr>
          <w:rFonts w:cs="XO Thames" w:ascii="XO Thames" w:hAnsi="XO Thames"/>
          <w:sz w:val="28"/>
          <w:szCs w:val="28"/>
        </w:rPr>
        <w:t>–</w:t>
      </w:r>
      <w:r>
        <w:rPr>
          <w:rFonts w:ascii="XO Thames" w:hAnsi="XO Thames"/>
          <w:sz w:val="28"/>
          <w:szCs w:val="28"/>
        </w:rPr>
        <w:t xml:space="preserve"> на 0,44%, в Новосибирской области </w:t>
      </w:r>
      <w:r>
        <w:rPr>
          <w:rFonts w:cs="XO Thames" w:ascii="XO Thames" w:hAnsi="XO Thames"/>
          <w:sz w:val="28"/>
          <w:szCs w:val="28"/>
        </w:rPr>
        <w:t>–</w:t>
      </w:r>
      <w:r>
        <w:rPr>
          <w:rFonts w:ascii="XO Thames" w:hAnsi="XO Thames"/>
          <w:sz w:val="28"/>
          <w:szCs w:val="28"/>
        </w:rPr>
        <w:t xml:space="preserve"> на 1,54%, в Томской области </w:t>
      </w:r>
      <w:r>
        <w:rPr>
          <w:rFonts w:cs="XO Thames" w:ascii="XO Thames" w:hAnsi="XO Thames"/>
          <w:sz w:val="28"/>
          <w:szCs w:val="28"/>
        </w:rPr>
        <w:t>–</w:t>
      </w:r>
      <w:r>
        <w:rPr>
          <w:rFonts w:ascii="XO Thames" w:hAnsi="XO Thames"/>
          <w:sz w:val="28"/>
          <w:szCs w:val="28"/>
        </w:rPr>
        <w:t xml:space="preserve"> на 1,29%, в Иркутской области </w:t>
      </w:r>
      <w:r>
        <w:rPr>
          <w:rFonts w:cs="XO Thames" w:ascii="XO Thames" w:hAnsi="XO Thames"/>
          <w:sz w:val="28"/>
          <w:szCs w:val="28"/>
        </w:rPr>
        <w:t>–</w:t>
      </w:r>
      <w:r>
        <w:rPr>
          <w:rFonts w:ascii="XO Thames" w:hAnsi="XO Thames"/>
          <w:sz w:val="28"/>
          <w:szCs w:val="28"/>
        </w:rPr>
        <w:t xml:space="preserve"> на 0,41%, в Алтайском крае </w:t>
      </w:r>
      <w:r>
        <w:rPr>
          <w:rFonts w:cs="XO Thames" w:ascii="XO Thames" w:hAnsi="XO Thames"/>
          <w:sz w:val="28"/>
          <w:szCs w:val="28"/>
        </w:rPr>
        <w:t>–</w:t>
      </w:r>
      <w:r>
        <w:rPr>
          <w:rFonts w:ascii="XO Thames" w:hAnsi="XO Thames"/>
          <w:sz w:val="28"/>
          <w:szCs w:val="28"/>
        </w:rPr>
        <w:t xml:space="preserve"> 2,71%, в Красноярском крае </w:t>
      </w:r>
      <w:r>
        <w:rPr>
          <w:rFonts w:cs="XO Thames" w:ascii="XO Thames" w:hAnsi="XO Thames"/>
          <w:sz w:val="28"/>
          <w:szCs w:val="28"/>
        </w:rPr>
        <w:t>–</w:t>
      </w:r>
      <w:r>
        <w:rPr>
          <w:rFonts w:ascii="XO Thames" w:hAnsi="XO Thames"/>
          <w:sz w:val="28"/>
          <w:szCs w:val="28"/>
        </w:rPr>
        <w:t xml:space="preserve"> на 2,5%.</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drawing>
          <wp:anchor behindDoc="0" distT="0" distB="0" distL="0" distR="0" simplePos="0" locked="0" layoutInCell="0" allowOverlap="1" relativeHeight="49">
            <wp:simplePos x="0" y="0"/>
            <wp:positionH relativeFrom="column">
              <wp:align>center</wp:align>
            </wp:positionH>
            <wp:positionV relativeFrom="paragraph">
              <wp:posOffset>635</wp:posOffset>
            </wp:positionV>
            <wp:extent cx="5846445" cy="3209925"/>
            <wp:effectExtent l="0" t="0" r="0" b="0"/>
            <wp:wrapSquare wrapText="largest"/>
            <wp:docPr id="4" name="Изображение3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Копия 1"/>
                    <pic:cNvPicPr>
                      <a:picLocks noChangeAspect="1" noChangeArrowheads="1"/>
                    </pic:cNvPicPr>
                  </pic:nvPicPr>
                  <pic:blipFill>
                    <a:blip r:embed="rId5"/>
                    <a:stretch>
                      <a:fillRect/>
                    </a:stretch>
                  </pic:blipFill>
                  <pic:spPr bwMode="auto">
                    <a:xfrm>
                      <a:off x="0" y="0"/>
                      <a:ext cx="5846445" cy="3209925"/>
                    </a:xfrm>
                    <a:prstGeom prst="rect">
                      <a:avLst/>
                    </a:prstGeom>
                    <a:noFill/>
                  </pic:spPr>
                </pic:pic>
              </a:graphicData>
            </a:graphic>
          </wp:anchor>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t>Рисунок 3. Динамика соотношения полов в возрасте 15</w:t>
      </w:r>
      <w:r>
        <w:rPr>
          <w:rFonts w:cs="XO Thames" w:ascii="XO Thames" w:hAnsi="XO Thames"/>
          <w:sz w:val="28"/>
          <w:szCs w:val="28"/>
        </w:rPr>
        <w:t>–</w:t>
      </w:r>
      <w:r>
        <w:rPr>
          <w:rFonts w:ascii="XO Thames" w:hAnsi="XO Thames"/>
          <w:sz w:val="28"/>
          <w:szCs w:val="28"/>
        </w:rPr>
        <w:t xml:space="preserve">49 лет в Кемеровской области </w:t>
      </w:r>
      <w:r>
        <w:rPr>
          <w:rFonts w:cs="XO Thames" w:ascii="XO Thames" w:hAnsi="XO Thames"/>
          <w:sz w:val="28"/>
          <w:szCs w:val="28"/>
        </w:rPr>
        <w:t xml:space="preserve">– </w:t>
      </w:r>
      <w:r>
        <w:rPr>
          <w:rFonts w:ascii="XO Thames" w:hAnsi="XO Thames"/>
          <w:sz w:val="28"/>
          <w:szCs w:val="28"/>
        </w:rPr>
        <w:t>Кузбассе за период 201</w:t>
      </w:r>
      <w:r>
        <w:rPr>
          <w:rFonts w:cs="XO Thames" w:ascii="XO Thames" w:hAnsi="XO Thames"/>
          <w:sz w:val="28"/>
          <w:szCs w:val="28"/>
        </w:rPr>
        <w:t>6–</w:t>
      </w:r>
      <w:r>
        <w:rPr>
          <w:rFonts w:ascii="XO Thames" w:hAnsi="XO Thames"/>
          <w:sz w:val="28"/>
          <w:szCs w:val="28"/>
        </w:rPr>
        <w:t>2025 годов</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1.4. Характеристика процессов естественного прироста (убыли) населения и миграционного прироста (убыли) населения, происходящих в регионе.</w:t>
      </w:r>
    </w:p>
    <w:p>
      <w:pPr>
        <w:pStyle w:val="Normal"/>
        <w:spacing w:lineRule="auto" w:line="240" w:before="0" w:after="0"/>
        <w:ind w:firstLine="709"/>
        <w:jc w:val="both"/>
        <w:rPr>
          <w:rFonts w:ascii="XO Thames" w:hAnsi="XO Thames"/>
          <w:sz w:val="28"/>
          <w:szCs w:val="28"/>
        </w:rPr>
      </w:pPr>
      <w:r>
        <w:rPr>
          <w:rFonts w:ascii="XO Thames" w:hAnsi="XO Thames"/>
          <w:sz w:val="28"/>
          <w:szCs w:val="28"/>
        </w:rPr>
        <w:t>Показатели рождаемости в Кемеровской области</w:t>
      </w:r>
      <w:r>
        <w:rPr>
          <w:rFonts w:cs="XO Thames" w:ascii="XO Thames" w:hAnsi="XO Thames"/>
          <w:sz w:val="28"/>
          <w:szCs w:val="28"/>
        </w:rPr>
        <w:t xml:space="preserve"> – </w:t>
      </w:r>
      <w:r>
        <w:rPr>
          <w:rFonts w:ascii="XO Thames" w:hAnsi="XO Thames"/>
          <w:sz w:val="28"/>
          <w:szCs w:val="28"/>
        </w:rPr>
        <w:t>Кузбассе снижаются с 2016 года. В 2023 году в Кемеровской области</w:t>
      </w:r>
      <w:r>
        <w:rPr>
          <w:rFonts w:cs="XO Thames" w:ascii="XO Thames" w:hAnsi="XO Thames"/>
          <w:sz w:val="28"/>
          <w:szCs w:val="28"/>
        </w:rPr>
        <w:t xml:space="preserve"> – </w:t>
      </w:r>
      <w:r>
        <w:rPr>
          <w:rFonts w:ascii="XO Thames" w:hAnsi="XO Thames"/>
          <w:sz w:val="28"/>
          <w:szCs w:val="28"/>
        </w:rPr>
        <w:t>Кузбассе родилось 18570 детей, по отношению к 2016 году число родившихся детей уменьшилось более чем на 14,1 тыс. рождений (43 %).</w:t>
      </w:r>
    </w:p>
    <w:p>
      <w:pPr>
        <w:pStyle w:val="Normal"/>
        <w:spacing w:lineRule="auto" w:line="240" w:before="0" w:after="0"/>
        <w:ind w:firstLine="709"/>
        <w:jc w:val="both"/>
        <w:rPr/>
      </w:pPr>
      <w:r>
        <w:rPr/>
      </w:r>
    </w:p>
    <w:p>
      <w:pPr>
        <w:pStyle w:val="Normal"/>
        <w:spacing w:lineRule="auto" w:line="240" w:before="0" w:after="0"/>
        <w:ind w:firstLine="709"/>
        <w:jc w:val="both"/>
        <w:rPr/>
      </w:pPr>
      <w:r>
        <w:rPr>
          <w:rFonts w:ascii="XO Thames" w:hAnsi="XO Thames"/>
          <w:sz w:val="28"/>
          <w:szCs w:val="28"/>
        </w:rPr>
        <w:t>Таблица 7. Динамика числа родившихся и числа умерших в регионе, человек</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4a0" w:noHBand="0" w:noVBand="1" w:firstColumn="1" w:lastRow="0" w:lastColumn="0" w:firstRow="1"/>
      </w:tblPr>
      <w:tblGrid>
        <w:gridCol w:w="2619"/>
        <w:gridCol w:w="844"/>
        <w:gridCol w:w="834"/>
        <w:gridCol w:w="846"/>
        <w:gridCol w:w="842"/>
        <w:gridCol w:w="839"/>
        <w:gridCol w:w="846"/>
        <w:gridCol w:w="837"/>
        <w:gridCol w:w="847"/>
      </w:tblGrid>
      <w:tr>
        <w:trPr/>
        <w:tc>
          <w:tcPr>
            <w:tcW w:w="261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Прирост/убыль населения</w:t>
            </w:r>
          </w:p>
        </w:tc>
        <w:tc>
          <w:tcPr>
            <w:tcW w:w="8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2016 год</w:t>
            </w:r>
          </w:p>
        </w:tc>
        <w:tc>
          <w:tcPr>
            <w:tcW w:w="83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2017 год</w:t>
            </w:r>
          </w:p>
        </w:tc>
        <w:tc>
          <w:tcPr>
            <w:tcW w:w="8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2018 год</w:t>
            </w:r>
          </w:p>
        </w:tc>
        <w:tc>
          <w:tcPr>
            <w:tcW w:w="8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2019 год</w:t>
            </w:r>
          </w:p>
        </w:tc>
        <w:tc>
          <w:tcPr>
            <w:tcW w:w="8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2020 год</w:t>
            </w:r>
          </w:p>
        </w:tc>
        <w:tc>
          <w:tcPr>
            <w:tcW w:w="8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2021 год</w:t>
            </w:r>
          </w:p>
        </w:tc>
        <w:tc>
          <w:tcPr>
            <w:tcW w:w="8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2022 год</w:t>
            </w:r>
          </w:p>
        </w:tc>
        <w:tc>
          <w:tcPr>
            <w:tcW w:w="8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2023 год</w:t>
            </w:r>
          </w:p>
        </w:tc>
      </w:tr>
      <w:tr>
        <w:trPr/>
        <w:tc>
          <w:tcPr>
            <w:tcW w:w="261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ascii="XO Thames" w:hAnsi="XO Thames"/>
                <w:sz w:val="20"/>
                <w:szCs w:val="20"/>
              </w:rPr>
              <w:t>Число родившихся</w:t>
            </w:r>
          </w:p>
        </w:tc>
        <w:tc>
          <w:tcPr>
            <w:tcW w:w="8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32 704</w:t>
            </w:r>
          </w:p>
        </w:tc>
        <w:tc>
          <w:tcPr>
            <w:tcW w:w="83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28 314</w:t>
            </w:r>
          </w:p>
        </w:tc>
        <w:tc>
          <w:tcPr>
            <w:tcW w:w="8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26 540</w:t>
            </w:r>
          </w:p>
        </w:tc>
        <w:tc>
          <w:tcPr>
            <w:tcW w:w="8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23 989</w:t>
            </w:r>
          </w:p>
        </w:tc>
        <w:tc>
          <w:tcPr>
            <w:tcW w:w="8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22 601</w:t>
            </w:r>
          </w:p>
        </w:tc>
        <w:tc>
          <w:tcPr>
            <w:tcW w:w="8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21 602</w:t>
            </w:r>
          </w:p>
        </w:tc>
        <w:tc>
          <w:tcPr>
            <w:tcW w:w="8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19 765</w:t>
            </w:r>
          </w:p>
        </w:tc>
        <w:tc>
          <w:tcPr>
            <w:tcW w:w="8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18 570</w:t>
            </w:r>
          </w:p>
        </w:tc>
      </w:tr>
      <w:tr>
        <w:trPr/>
        <w:tc>
          <w:tcPr>
            <w:tcW w:w="261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pPr>
            <w:r>
              <w:rPr>
                <w:rFonts w:ascii="XO Thames" w:hAnsi="XO Thames"/>
                <w:sz w:val="20"/>
                <w:szCs w:val="20"/>
              </w:rPr>
              <w:t>Число умерших</w:t>
            </w:r>
          </w:p>
        </w:tc>
        <w:tc>
          <w:tcPr>
            <w:tcW w:w="8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38 872</w:t>
            </w:r>
          </w:p>
        </w:tc>
        <w:tc>
          <w:tcPr>
            <w:tcW w:w="83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38 151</w:t>
            </w:r>
          </w:p>
        </w:tc>
        <w:tc>
          <w:tcPr>
            <w:tcW w:w="8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38 748</w:t>
            </w:r>
          </w:p>
        </w:tc>
        <w:tc>
          <w:tcPr>
            <w:tcW w:w="8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37 882</w:t>
            </w:r>
          </w:p>
        </w:tc>
        <w:tc>
          <w:tcPr>
            <w:tcW w:w="8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42 946</w:t>
            </w:r>
          </w:p>
        </w:tc>
        <w:tc>
          <w:tcPr>
            <w:tcW w:w="8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47 589</w:t>
            </w:r>
          </w:p>
        </w:tc>
        <w:tc>
          <w:tcPr>
            <w:tcW w:w="8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38 365</w:t>
            </w:r>
          </w:p>
        </w:tc>
        <w:tc>
          <w:tcPr>
            <w:tcW w:w="8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35 634</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Таблица 8. Динамика общего коэффициента естественного прироста (убыли) населения за период 2016</w:t>
      </w:r>
      <w:r>
        <w:rPr>
          <w:rFonts w:cs="XO Thames" w:ascii="XO Thames" w:hAnsi="XO Thames"/>
          <w:sz w:val="28"/>
          <w:szCs w:val="28"/>
        </w:rPr>
        <w:t>–</w:t>
      </w:r>
      <w:r>
        <w:rPr>
          <w:rFonts w:ascii="XO Thames" w:hAnsi="XO Thames"/>
          <w:sz w:val="28"/>
          <w:szCs w:val="28"/>
        </w:rPr>
        <w:t>2023 годов (на 1 тыс. человек)</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4a0" w:noHBand="0" w:noVBand="1" w:firstColumn="1" w:lastRow="0" w:lastColumn="0" w:firstRow="1"/>
      </w:tblPr>
      <w:tblGrid>
        <w:gridCol w:w="3363"/>
        <w:gridCol w:w="747"/>
        <w:gridCol w:w="748"/>
        <w:gridCol w:w="756"/>
        <w:gridCol w:w="747"/>
        <w:gridCol w:w="744"/>
        <w:gridCol w:w="746"/>
        <w:gridCol w:w="748"/>
        <w:gridCol w:w="755"/>
      </w:tblGrid>
      <w:tr>
        <w:trPr/>
        <w:tc>
          <w:tcPr>
            <w:tcW w:w="336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Наименование</w:t>
            </w:r>
          </w:p>
        </w:tc>
        <w:tc>
          <w:tcPr>
            <w:tcW w:w="747" w:type="dxa"/>
            <w:tcBorders>
              <w:top w:val="single" w:sz="4" w:space="0" w:color="000000"/>
              <w:start w:val="single" w:sz="4" w:space="0" w:color="000000"/>
              <w:bottom w:val="single" w:sz="4" w:space="0" w:color="000000"/>
            </w:tcBorders>
          </w:tcPr>
          <w:p>
            <w:pPr>
              <w:pStyle w:val="Normal"/>
              <w:spacing w:lineRule="auto" w:line="240" w:before="0" w:after="0"/>
              <w:jc w:val="center"/>
              <w:rPr/>
            </w:pPr>
            <w:r>
              <w:rPr>
                <w:rFonts w:ascii="XO Thames" w:hAnsi="XO Thames"/>
                <w:sz w:val="20"/>
                <w:szCs w:val="20"/>
              </w:rPr>
              <w:t>2016 год</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pPr>
            <w:r>
              <w:rPr>
                <w:rFonts w:ascii="XO Thames" w:hAnsi="XO Thames"/>
                <w:sz w:val="20"/>
                <w:szCs w:val="20"/>
              </w:rPr>
              <w:t>2017 год</w:t>
            </w:r>
          </w:p>
        </w:tc>
        <w:tc>
          <w:tcPr>
            <w:tcW w:w="756" w:type="dxa"/>
            <w:tcBorders>
              <w:top w:val="single" w:sz="4" w:space="0" w:color="000000"/>
              <w:start w:val="single" w:sz="4" w:space="0" w:color="000000"/>
              <w:bottom w:val="single" w:sz="4" w:space="0" w:color="000000"/>
            </w:tcBorders>
          </w:tcPr>
          <w:p>
            <w:pPr>
              <w:pStyle w:val="Normal"/>
              <w:spacing w:lineRule="auto" w:line="240" w:before="0" w:after="0"/>
              <w:jc w:val="center"/>
              <w:rPr/>
            </w:pPr>
            <w:r>
              <w:rPr>
                <w:rFonts w:ascii="XO Thames" w:hAnsi="XO Thames"/>
                <w:sz w:val="20"/>
                <w:szCs w:val="20"/>
              </w:rPr>
              <w:t>2018 год</w:t>
            </w:r>
          </w:p>
        </w:tc>
        <w:tc>
          <w:tcPr>
            <w:tcW w:w="747" w:type="dxa"/>
            <w:tcBorders>
              <w:top w:val="single" w:sz="4" w:space="0" w:color="000000"/>
              <w:start w:val="single" w:sz="4" w:space="0" w:color="000000"/>
              <w:bottom w:val="single" w:sz="4" w:space="0" w:color="000000"/>
            </w:tcBorders>
          </w:tcPr>
          <w:p>
            <w:pPr>
              <w:pStyle w:val="Normal"/>
              <w:spacing w:lineRule="auto" w:line="240" w:before="0" w:after="0"/>
              <w:jc w:val="center"/>
              <w:rPr/>
            </w:pPr>
            <w:r>
              <w:rPr>
                <w:rFonts w:ascii="XO Thames" w:hAnsi="XO Thames"/>
                <w:sz w:val="20"/>
                <w:szCs w:val="20"/>
              </w:rPr>
              <w:t>2019 год</w:t>
            </w:r>
          </w:p>
        </w:tc>
        <w:tc>
          <w:tcPr>
            <w:tcW w:w="744" w:type="dxa"/>
            <w:tcBorders>
              <w:top w:val="single" w:sz="4" w:space="0" w:color="000000"/>
              <w:start w:val="single" w:sz="4" w:space="0" w:color="000000"/>
              <w:bottom w:val="single" w:sz="4" w:space="0" w:color="000000"/>
            </w:tcBorders>
          </w:tcPr>
          <w:p>
            <w:pPr>
              <w:pStyle w:val="Normal"/>
              <w:spacing w:lineRule="auto" w:line="240" w:before="0" w:after="0"/>
              <w:jc w:val="center"/>
              <w:rPr/>
            </w:pPr>
            <w:r>
              <w:rPr>
                <w:rFonts w:ascii="XO Thames" w:hAnsi="XO Thames"/>
                <w:sz w:val="20"/>
                <w:szCs w:val="20"/>
              </w:rPr>
              <w:t>2020 год</w:t>
            </w:r>
          </w:p>
        </w:tc>
        <w:tc>
          <w:tcPr>
            <w:tcW w:w="746" w:type="dxa"/>
            <w:tcBorders>
              <w:top w:val="single" w:sz="4" w:space="0" w:color="000000"/>
              <w:start w:val="single" w:sz="4" w:space="0" w:color="000000"/>
              <w:bottom w:val="single" w:sz="4" w:space="0" w:color="000000"/>
            </w:tcBorders>
          </w:tcPr>
          <w:p>
            <w:pPr>
              <w:pStyle w:val="Normal"/>
              <w:spacing w:lineRule="auto" w:line="240" w:before="0" w:after="0"/>
              <w:jc w:val="center"/>
              <w:rPr/>
            </w:pPr>
            <w:r>
              <w:rPr>
                <w:rFonts w:ascii="XO Thames" w:hAnsi="XO Thames"/>
                <w:sz w:val="20"/>
                <w:szCs w:val="20"/>
              </w:rPr>
              <w:t>2021 год</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pPr>
            <w:r>
              <w:rPr>
                <w:rFonts w:ascii="XO Thames" w:hAnsi="XO Thames"/>
                <w:sz w:val="20"/>
                <w:szCs w:val="20"/>
              </w:rPr>
              <w:t>2022 год</w:t>
            </w:r>
          </w:p>
        </w:tc>
        <w:tc>
          <w:tcPr>
            <w:tcW w:w="7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2023 год</w:t>
            </w:r>
          </w:p>
        </w:tc>
      </w:tr>
      <w:tr>
        <w:trPr>
          <w:trHeight w:val="239" w:hRule="atLeast"/>
        </w:trPr>
        <w:tc>
          <w:tcPr>
            <w:tcW w:w="3363" w:type="dxa"/>
            <w:tcBorders>
              <w:top w:val="single" w:sz="4" w:space="0" w:color="000000"/>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Кемеровская область – Кузбасс</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-2,2</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-3,6</w:t>
            </w:r>
          </w:p>
        </w:tc>
        <w:tc>
          <w:tcPr>
            <w:tcW w:w="75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-5,2</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-7,7</w:t>
            </w:r>
          </w:p>
        </w:tc>
        <w:tc>
          <w:tcPr>
            <w:tcW w:w="7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-10,0</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-7,2</w:t>
            </w:r>
          </w:p>
        </w:tc>
        <w:tc>
          <w:tcPr>
            <w:tcW w:w="75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-6,6</w:t>
            </w:r>
          </w:p>
        </w:tc>
      </w:tr>
      <w:tr>
        <w:trPr/>
        <w:tc>
          <w:tcPr>
            <w:tcW w:w="3363" w:type="dxa"/>
            <w:tcBorders>
              <w:top w:val="single" w:sz="4" w:space="0" w:color="000000"/>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Российская Федерация</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0,0</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-0,9</w:t>
            </w:r>
          </w:p>
        </w:tc>
        <w:tc>
          <w:tcPr>
            <w:tcW w:w="75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-2,2</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w:t>
            </w:r>
          </w:p>
        </w:tc>
        <w:tc>
          <w:tcPr>
            <w:tcW w:w="7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-7,2</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-4,0</w:t>
            </w:r>
          </w:p>
        </w:tc>
        <w:tc>
          <w:tcPr>
            <w:tcW w:w="75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-3,5</w:t>
            </w:r>
          </w:p>
        </w:tc>
      </w:tr>
      <w:tr>
        <w:trPr/>
        <w:tc>
          <w:tcPr>
            <w:tcW w:w="3363" w:type="dxa"/>
            <w:tcBorders>
              <w:top w:val="single" w:sz="4" w:space="0" w:color="000000"/>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Сибирский федеральный округ</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0,8</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-0,8</w:t>
            </w:r>
          </w:p>
        </w:tc>
        <w:tc>
          <w:tcPr>
            <w:tcW w:w="75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-2,5</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-5,0</w:t>
            </w:r>
          </w:p>
        </w:tc>
        <w:tc>
          <w:tcPr>
            <w:tcW w:w="7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-7,4</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w:t>
            </w:r>
          </w:p>
        </w:tc>
        <w:tc>
          <w:tcPr>
            <w:tcW w:w="75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w:t>
            </w:r>
          </w:p>
        </w:tc>
      </w:tr>
      <w:tr>
        <w:trPr/>
        <w:tc>
          <w:tcPr>
            <w:tcW w:w="3363" w:type="dxa"/>
            <w:tcBorders>
              <w:top w:val="single" w:sz="4" w:space="0" w:color="000000"/>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Республика Алтай</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8,1</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6,2</w:t>
            </w:r>
          </w:p>
        </w:tc>
        <w:tc>
          <w:tcPr>
            <w:tcW w:w="75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5,2</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3,6</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2,1</w:t>
            </w:r>
          </w:p>
        </w:tc>
        <w:tc>
          <w:tcPr>
            <w:tcW w:w="7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0</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w:t>
            </w:r>
          </w:p>
        </w:tc>
        <w:tc>
          <w:tcPr>
            <w:tcW w:w="75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2,1</w:t>
            </w:r>
          </w:p>
        </w:tc>
      </w:tr>
      <w:tr>
        <w:trPr/>
        <w:tc>
          <w:tcPr>
            <w:tcW w:w="3363" w:type="dxa"/>
            <w:tcBorders>
              <w:top w:val="single" w:sz="4" w:space="0" w:color="000000"/>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Республика Тыва</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13,4</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13,1</w:t>
            </w:r>
          </w:p>
        </w:tc>
        <w:tc>
          <w:tcPr>
            <w:tcW w:w="75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11,4</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10,6</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10,8</w:t>
            </w:r>
          </w:p>
        </w:tc>
        <w:tc>
          <w:tcPr>
            <w:tcW w:w="7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10,9</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9,1</w:t>
            </w:r>
          </w:p>
        </w:tc>
        <w:tc>
          <w:tcPr>
            <w:tcW w:w="75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8,2</w:t>
            </w:r>
          </w:p>
        </w:tc>
      </w:tr>
      <w:tr>
        <w:trPr/>
        <w:tc>
          <w:tcPr>
            <w:tcW w:w="3363" w:type="dxa"/>
            <w:tcBorders>
              <w:top w:val="single" w:sz="4" w:space="0" w:color="000000"/>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Республика Хакасия</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-0,2</w:t>
            </w:r>
          </w:p>
        </w:tc>
        <w:tc>
          <w:tcPr>
            <w:tcW w:w="75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-0,8</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-2,1</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-3,9</w:t>
            </w:r>
          </w:p>
        </w:tc>
        <w:tc>
          <w:tcPr>
            <w:tcW w:w="7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-6,1</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-3,9</w:t>
            </w:r>
          </w:p>
        </w:tc>
        <w:tc>
          <w:tcPr>
            <w:tcW w:w="75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-3,6</w:t>
            </w:r>
          </w:p>
        </w:tc>
      </w:tr>
      <w:tr>
        <w:trPr/>
        <w:tc>
          <w:tcPr>
            <w:tcW w:w="3363" w:type="dxa"/>
            <w:tcBorders>
              <w:top w:val="single" w:sz="4" w:space="0" w:color="000000"/>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Алтайский край</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-1,8</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-3,2</w:t>
            </w:r>
          </w:p>
        </w:tc>
        <w:tc>
          <w:tcPr>
            <w:tcW w:w="75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-4,2</w:t>
            </w:r>
          </w:p>
        </w:tc>
        <w:tc>
          <w:tcPr>
            <w:tcW w:w="747"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-5,0</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-7,7</w:t>
            </w:r>
          </w:p>
        </w:tc>
        <w:tc>
          <w:tcPr>
            <w:tcW w:w="7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-10,8</w:t>
            </w:r>
          </w:p>
        </w:tc>
        <w:tc>
          <w:tcPr>
            <w:tcW w:w="748"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-7,6</w:t>
            </w:r>
          </w:p>
        </w:tc>
        <w:tc>
          <w:tcPr>
            <w:tcW w:w="75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-6,6</w:t>
            </w:r>
          </w:p>
        </w:tc>
      </w:tr>
      <w:tr>
        <w:trPr/>
        <w:tc>
          <w:tcPr>
            <w:tcW w:w="3363" w:type="dxa"/>
            <w:tcBorders>
              <w:top w:val="single" w:sz="4" w:space="0" w:color="000000"/>
              <w:start w:val="single" w:sz="4" w:space="0" w:color="000000"/>
              <w:bottom w:val="single" w:sz="4" w:space="0" w:color="000000"/>
            </w:tcBorders>
            <w:vAlign w:val="center"/>
          </w:tcPr>
          <w:p>
            <w:pPr>
              <w:pStyle w:val="ConsPlusNormal1"/>
              <w:rPr/>
            </w:pPr>
            <w:r>
              <w:rPr>
                <w:rFonts w:ascii="XO Thames" w:hAnsi="XO Thames"/>
                <w:sz w:val="20"/>
              </w:rPr>
              <w:t>Красноярский край</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1,4</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0,1</w:t>
            </w:r>
          </w:p>
        </w:tc>
        <w:tc>
          <w:tcPr>
            <w:tcW w:w="756" w:type="dxa"/>
            <w:tcBorders>
              <w:start w:val="single" w:sz="4" w:space="0" w:color="000000"/>
              <w:bottom w:val="single" w:sz="4" w:space="0" w:color="000000"/>
            </w:tcBorders>
            <w:vAlign w:val="center"/>
          </w:tcPr>
          <w:p>
            <w:pPr>
              <w:pStyle w:val="ConsPlusNormal1"/>
              <w:jc w:val="center"/>
              <w:rPr/>
            </w:pPr>
            <w:r>
              <w:rPr>
                <w:rFonts w:ascii="XO Thames" w:hAnsi="XO Thames"/>
                <w:sz w:val="20"/>
              </w:rPr>
              <w:t>-0,8</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-1,7</w:t>
            </w:r>
          </w:p>
        </w:tc>
        <w:tc>
          <w:tcPr>
            <w:tcW w:w="744" w:type="dxa"/>
            <w:tcBorders>
              <w:start w:val="single" w:sz="4" w:space="0" w:color="000000"/>
              <w:bottom w:val="single" w:sz="4" w:space="0" w:color="000000"/>
            </w:tcBorders>
            <w:vAlign w:val="center"/>
          </w:tcPr>
          <w:p>
            <w:pPr>
              <w:pStyle w:val="ConsPlusNormal1"/>
              <w:jc w:val="center"/>
              <w:rPr/>
            </w:pPr>
            <w:r>
              <w:rPr>
                <w:rFonts w:ascii="XO Thames" w:hAnsi="XO Thames"/>
                <w:sz w:val="20"/>
              </w:rPr>
              <w:t>-4,0</w:t>
            </w:r>
          </w:p>
        </w:tc>
        <w:tc>
          <w:tcPr>
            <w:tcW w:w="746" w:type="dxa"/>
            <w:tcBorders>
              <w:start w:val="single" w:sz="4" w:space="0" w:color="000000"/>
              <w:bottom w:val="single" w:sz="4" w:space="0" w:color="000000"/>
            </w:tcBorders>
            <w:vAlign w:val="center"/>
          </w:tcPr>
          <w:p>
            <w:pPr>
              <w:pStyle w:val="ConsPlusNormal1"/>
              <w:jc w:val="center"/>
              <w:rPr/>
            </w:pPr>
            <w:r>
              <w:rPr>
                <w:rFonts w:ascii="XO Thames" w:hAnsi="XO Thames"/>
                <w:sz w:val="20"/>
              </w:rPr>
              <w:t>-6,5</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-4,1</w:t>
            </w:r>
          </w:p>
        </w:tc>
        <w:tc>
          <w:tcPr>
            <w:tcW w:w="755" w:type="dxa"/>
            <w:tcBorders>
              <w:start w:val="single" w:sz="4" w:space="0" w:color="000000"/>
              <w:bottom w:val="single" w:sz="4" w:space="0" w:color="000000"/>
              <w:end w:val="single" w:sz="4" w:space="0" w:color="000000"/>
            </w:tcBorders>
            <w:vAlign w:val="center"/>
          </w:tcPr>
          <w:p>
            <w:pPr>
              <w:pStyle w:val="ConsPlusNormal1"/>
              <w:jc w:val="center"/>
              <w:rPr/>
            </w:pPr>
            <w:r>
              <w:rPr>
                <w:rFonts w:ascii="XO Thames" w:hAnsi="XO Thames"/>
                <w:sz w:val="20"/>
              </w:rPr>
              <w:t>-3,2</w:t>
            </w:r>
          </w:p>
        </w:tc>
      </w:tr>
      <w:tr>
        <w:trPr/>
        <w:tc>
          <w:tcPr>
            <w:tcW w:w="3363" w:type="dxa"/>
            <w:tcBorders>
              <w:top w:val="single" w:sz="4" w:space="0" w:color="000000"/>
              <w:start w:val="single" w:sz="4" w:space="0" w:color="000000"/>
              <w:bottom w:val="single" w:sz="4" w:space="0" w:color="000000"/>
            </w:tcBorders>
            <w:vAlign w:val="center"/>
          </w:tcPr>
          <w:p>
            <w:pPr>
              <w:pStyle w:val="ConsPlusNormal1"/>
              <w:rPr/>
            </w:pPr>
            <w:r>
              <w:rPr>
                <w:rFonts w:ascii="XO Thames" w:hAnsi="XO Thames"/>
                <w:sz w:val="20"/>
              </w:rPr>
              <w:t>Иркутская область</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1,4</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0,4</w:t>
            </w:r>
          </w:p>
        </w:tc>
        <w:tc>
          <w:tcPr>
            <w:tcW w:w="756" w:type="dxa"/>
            <w:tcBorders>
              <w:start w:val="single" w:sz="4" w:space="0" w:color="000000"/>
              <w:bottom w:val="single" w:sz="4" w:space="0" w:color="000000"/>
            </w:tcBorders>
            <w:vAlign w:val="center"/>
          </w:tcPr>
          <w:p>
            <w:pPr>
              <w:pStyle w:val="ConsPlusNormal1"/>
              <w:jc w:val="center"/>
              <w:rPr/>
            </w:pPr>
            <w:r>
              <w:rPr>
                <w:rFonts w:ascii="XO Thames" w:hAnsi="XO Thames"/>
                <w:sz w:val="20"/>
              </w:rPr>
              <w:t>-0,1</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-1,4</w:t>
            </w:r>
          </w:p>
        </w:tc>
        <w:tc>
          <w:tcPr>
            <w:tcW w:w="744" w:type="dxa"/>
            <w:tcBorders>
              <w:start w:val="single" w:sz="4" w:space="0" w:color="000000"/>
              <w:bottom w:val="single" w:sz="4" w:space="0" w:color="000000"/>
            </w:tcBorders>
            <w:vAlign w:val="center"/>
          </w:tcPr>
          <w:p>
            <w:pPr>
              <w:pStyle w:val="ConsPlusNormal1"/>
              <w:jc w:val="center"/>
              <w:rPr/>
            </w:pPr>
            <w:r>
              <w:rPr>
                <w:rFonts w:ascii="XO Thames" w:hAnsi="XO Thames"/>
                <w:sz w:val="20"/>
              </w:rPr>
              <w:t>-3,5</w:t>
            </w:r>
          </w:p>
        </w:tc>
        <w:tc>
          <w:tcPr>
            <w:tcW w:w="746" w:type="dxa"/>
            <w:tcBorders>
              <w:start w:val="single" w:sz="4" w:space="0" w:color="000000"/>
              <w:bottom w:val="single" w:sz="4" w:space="0" w:color="000000"/>
            </w:tcBorders>
            <w:vAlign w:val="center"/>
          </w:tcPr>
          <w:p>
            <w:pPr>
              <w:pStyle w:val="ConsPlusNormal1"/>
              <w:jc w:val="center"/>
              <w:rPr/>
            </w:pPr>
            <w:r>
              <w:rPr>
                <w:rFonts w:ascii="XO Thames" w:hAnsi="XO Thames"/>
                <w:sz w:val="20"/>
              </w:rPr>
              <w:t>-6,6</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-3,7</w:t>
            </w:r>
          </w:p>
        </w:tc>
        <w:tc>
          <w:tcPr>
            <w:tcW w:w="755" w:type="dxa"/>
            <w:tcBorders>
              <w:start w:val="single" w:sz="4" w:space="0" w:color="000000"/>
              <w:bottom w:val="single" w:sz="4" w:space="0" w:color="000000"/>
              <w:end w:val="single" w:sz="4" w:space="0" w:color="000000"/>
            </w:tcBorders>
            <w:vAlign w:val="center"/>
          </w:tcPr>
          <w:p>
            <w:pPr>
              <w:pStyle w:val="ConsPlusNormal1"/>
              <w:jc w:val="center"/>
              <w:rPr/>
            </w:pPr>
            <w:r>
              <w:rPr>
                <w:rFonts w:ascii="XO Thames" w:hAnsi="XO Thames"/>
                <w:sz w:val="20"/>
              </w:rPr>
              <w:t>-3,3</w:t>
            </w:r>
          </w:p>
        </w:tc>
      </w:tr>
      <w:tr>
        <w:trPr/>
        <w:tc>
          <w:tcPr>
            <w:tcW w:w="3363" w:type="dxa"/>
            <w:tcBorders>
              <w:top w:val="single" w:sz="4" w:space="0" w:color="000000"/>
              <w:start w:val="single" w:sz="4" w:space="0" w:color="000000"/>
              <w:bottom w:val="single" w:sz="4" w:space="0" w:color="000000"/>
            </w:tcBorders>
            <w:vAlign w:val="center"/>
          </w:tcPr>
          <w:p>
            <w:pPr>
              <w:pStyle w:val="ConsPlusNormal1"/>
              <w:rPr/>
            </w:pPr>
            <w:r>
              <w:rPr>
                <w:rFonts w:ascii="XO Thames" w:hAnsi="XO Thames"/>
                <w:sz w:val="20"/>
              </w:rPr>
              <w:t>Новосибирская область</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0,8</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-0,5</w:t>
            </w:r>
          </w:p>
        </w:tc>
        <w:tc>
          <w:tcPr>
            <w:tcW w:w="756" w:type="dxa"/>
            <w:tcBorders>
              <w:start w:val="single" w:sz="4" w:space="0" w:color="000000"/>
              <w:bottom w:val="single" w:sz="4" w:space="0" w:color="000000"/>
            </w:tcBorders>
            <w:vAlign w:val="center"/>
          </w:tcPr>
          <w:p>
            <w:pPr>
              <w:pStyle w:val="ConsPlusNormal1"/>
              <w:jc w:val="center"/>
              <w:rPr/>
            </w:pPr>
            <w:r>
              <w:rPr>
                <w:rFonts w:ascii="XO Thames" w:hAnsi="XO Thames"/>
                <w:sz w:val="20"/>
              </w:rPr>
              <w:t>-1,3</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-2,0</w:t>
            </w:r>
          </w:p>
        </w:tc>
        <w:tc>
          <w:tcPr>
            <w:tcW w:w="744" w:type="dxa"/>
            <w:tcBorders>
              <w:start w:val="single" w:sz="4" w:space="0" w:color="000000"/>
              <w:bottom w:val="single" w:sz="4" w:space="0" w:color="000000"/>
            </w:tcBorders>
            <w:vAlign w:val="center"/>
          </w:tcPr>
          <w:p>
            <w:pPr>
              <w:pStyle w:val="ConsPlusNormal1"/>
              <w:jc w:val="center"/>
              <w:rPr/>
            </w:pPr>
            <w:r>
              <w:rPr>
                <w:rFonts w:ascii="XO Thames" w:hAnsi="XO Thames"/>
                <w:sz w:val="20"/>
              </w:rPr>
              <w:t>-5,0</w:t>
            </w:r>
          </w:p>
        </w:tc>
        <w:tc>
          <w:tcPr>
            <w:tcW w:w="746" w:type="dxa"/>
            <w:tcBorders>
              <w:start w:val="single" w:sz="4" w:space="0" w:color="000000"/>
              <w:bottom w:val="single" w:sz="4" w:space="0" w:color="000000"/>
            </w:tcBorders>
            <w:vAlign w:val="center"/>
          </w:tcPr>
          <w:p>
            <w:pPr>
              <w:pStyle w:val="ConsPlusNormal1"/>
              <w:jc w:val="center"/>
              <w:rPr/>
            </w:pPr>
            <w:r>
              <w:rPr>
                <w:rFonts w:ascii="XO Thames" w:hAnsi="XO Thames"/>
                <w:sz w:val="20"/>
              </w:rPr>
              <w:t>-6,8</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-4,1</w:t>
            </w:r>
          </w:p>
        </w:tc>
        <w:tc>
          <w:tcPr>
            <w:tcW w:w="755" w:type="dxa"/>
            <w:tcBorders>
              <w:start w:val="single" w:sz="4" w:space="0" w:color="000000"/>
              <w:bottom w:val="single" w:sz="4" w:space="0" w:color="000000"/>
              <w:end w:val="single" w:sz="4" w:space="0" w:color="000000"/>
            </w:tcBorders>
            <w:vAlign w:val="center"/>
          </w:tcPr>
          <w:p>
            <w:pPr>
              <w:pStyle w:val="ConsPlusNormal1"/>
              <w:jc w:val="center"/>
              <w:rPr/>
            </w:pPr>
            <w:r>
              <w:rPr>
                <w:rFonts w:ascii="XO Thames" w:hAnsi="XO Thames"/>
                <w:sz w:val="20"/>
              </w:rPr>
              <w:t>-3,5</w:t>
            </w:r>
          </w:p>
        </w:tc>
      </w:tr>
      <w:tr>
        <w:trPr/>
        <w:tc>
          <w:tcPr>
            <w:tcW w:w="3363" w:type="dxa"/>
            <w:tcBorders>
              <w:top w:val="single" w:sz="4" w:space="0" w:color="000000"/>
              <w:start w:val="single" w:sz="4" w:space="0" w:color="000000"/>
              <w:bottom w:val="single" w:sz="4" w:space="0" w:color="000000"/>
            </w:tcBorders>
            <w:vAlign w:val="center"/>
          </w:tcPr>
          <w:p>
            <w:pPr>
              <w:pStyle w:val="ConsPlusNormal1"/>
              <w:rPr/>
            </w:pPr>
            <w:r>
              <w:rPr>
                <w:rFonts w:ascii="XO Thames" w:hAnsi="XO Thames"/>
                <w:sz w:val="20"/>
              </w:rPr>
              <w:t>Омская область</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0</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-1,3</w:t>
            </w:r>
          </w:p>
        </w:tc>
        <w:tc>
          <w:tcPr>
            <w:tcW w:w="756" w:type="dxa"/>
            <w:tcBorders>
              <w:start w:val="single" w:sz="4" w:space="0" w:color="000000"/>
              <w:bottom w:val="single" w:sz="4" w:space="0" w:color="000000"/>
            </w:tcBorders>
            <w:vAlign w:val="center"/>
          </w:tcPr>
          <w:p>
            <w:pPr>
              <w:pStyle w:val="ConsPlusNormal1"/>
              <w:jc w:val="center"/>
              <w:rPr/>
            </w:pPr>
            <w:r>
              <w:rPr>
                <w:rFonts w:ascii="XO Thames" w:hAnsi="XO Thames"/>
                <w:sz w:val="20"/>
              </w:rPr>
              <w:t>-1,9</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-2,8</w:t>
            </w:r>
          </w:p>
        </w:tc>
        <w:tc>
          <w:tcPr>
            <w:tcW w:w="744" w:type="dxa"/>
            <w:tcBorders>
              <w:start w:val="single" w:sz="4" w:space="0" w:color="000000"/>
              <w:bottom w:val="single" w:sz="4" w:space="0" w:color="000000"/>
            </w:tcBorders>
            <w:vAlign w:val="center"/>
          </w:tcPr>
          <w:p>
            <w:pPr>
              <w:pStyle w:val="ConsPlusNormal1"/>
              <w:jc w:val="center"/>
              <w:rPr/>
            </w:pPr>
            <w:r>
              <w:rPr>
                <w:rFonts w:ascii="XO Thames" w:hAnsi="XO Thames"/>
                <w:sz w:val="20"/>
              </w:rPr>
              <w:t>-6,2</w:t>
            </w:r>
          </w:p>
        </w:tc>
        <w:tc>
          <w:tcPr>
            <w:tcW w:w="746" w:type="dxa"/>
            <w:tcBorders>
              <w:start w:val="single" w:sz="4" w:space="0" w:color="000000"/>
              <w:bottom w:val="single" w:sz="4" w:space="0" w:color="000000"/>
            </w:tcBorders>
            <w:vAlign w:val="center"/>
          </w:tcPr>
          <w:p>
            <w:pPr>
              <w:pStyle w:val="ConsPlusNormal1"/>
              <w:jc w:val="center"/>
              <w:rPr/>
            </w:pPr>
            <w:r>
              <w:rPr>
                <w:rFonts w:ascii="XO Thames" w:hAnsi="XO Thames"/>
                <w:sz w:val="20"/>
              </w:rPr>
              <w:t>-8,6</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-5,4</w:t>
            </w:r>
          </w:p>
        </w:tc>
        <w:tc>
          <w:tcPr>
            <w:tcW w:w="755" w:type="dxa"/>
            <w:tcBorders>
              <w:start w:val="single" w:sz="4" w:space="0" w:color="000000"/>
              <w:bottom w:val="single" w:sz="4" w:space="0" w:color="000000"/>
              <w:end w:val="single" w:sz="4" w:space="0" w:color="000000"/>
            </w:tcBorders>
            <w:vAlign w:val="center"/>
          </w:tcPr>
          <w:p>
            <w:pPr>
              <w:pStyle w:val="ConsPlusNormal1"/>
              <w:jc w:val="center"/>
              <w:rPr/>
            </w:pPr>
            <w:r>
              <w:rPr>
                <w:rFonts w:ascii="XO Thames" w:hAnsi="XO Thames"/>
                <w:sz w:val="20"/>
              </w:rPr>
              <w:t>-4,8</w:t>
            </w:r>
          </w:p>
        </w:tc>
      </w:tr>
      <w:tr>
        <w:trPr/>
        <w:tc>
          <w:tcPr>
            <w:tcW w:w="3363" w:type="dxa"/>
            <w:tcBorders>
              <w:top w:val="single" w:sz="4" w:space="0" w:color="000000"/>
              <w:start w:val="single" w:sz="4" w:space="0" w:color="000000"/>
              <w:bottom w:val="single" w:sz="4" w:space="0" w:color="000000"/>
            </w:tcBorders>
            <w:vAlign w:val="center"/>
          </w:tcPr>
          <w:p>
            <w:pPr>
              <w:pStyle w:val="ConsPlusNormal1"/>
              <w:rPr/>
            </w:pPr>
            <w:r>
              <w:rPr>
                <w:rFonts w:ascii="XO Thames" w:hAnsi="XO Thames"/>
                <w:sz w:val="20"/>
              </w:rPr>
              <w:t>Томская область</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1,8</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0,5</w:t>
            </w:r>
          </w:p>
        </w:tc>
        <w:tc>
          <w:tcPr>
            <w:tcW w:w="756" w:type="dxa"/>
            <w:tcBorders>
              <w:start w:val="single" w:sz="4" w:space="0" w:color="000000"/>
              <w:bottom w:val="single" w:sz="4" w:space="0" w:color="000000"/>
            </w:tcBorders>
            <w:vAlign w:val="center"/>
          </w:tcPr>
          <w:p>
            <w:pPr>
              <w:pStyle w:val="ConsPlusNormal1"/>
              <w:jc w:val="center"/>
              <w:rPr/>
            </w:pPr>
            <w:r>
              <w:rPr>
                <w:rFonts w:ascii="XO Thames" w:hAnsi="XO Thames"/>
                <w:sz w:val="20"/>
              </w:rPr>
              <w:t>-0,2</w:t>
            </w:r>
          </w:p>
        </w:tc>
        <w:tc>
          <w:tcPr>
            <w:tcW w:w="747" w:type="dxa"/>
            <w:tcBorders>
              <w:start w:val="single" w:sz="4" w:space="0" w:color="000000"/>
              <w:bottom w:val="single" w:sz="4" w:space="0" w:color="000000"/>
            </w:tcBorders>
            <w:vAlign w:val="center"/>
          </w:tcPr>
          <w:p>
            <w:pPr>
              <w:pStyle w:val="ConsPlusNormal1"/>
              <w:jc w:val="center"/>
              <w:rPr/>
            </w:pPr>
            <w:r>
              <w:rPr>
                <w:rFonts w:ascii="XO Thames" w:hAnsi="XO Thames"/>
                <w:sz w:val="20"/>
              </w:rPr>
              <w:t>-1,5</w:t>
            </w:r>
          </w:p>
        </w:tc>
        <w:tc>
          <w:tcPr>
            <w:tcW w:w="744" w:type="dxa"/>
            <w:tcBorders>
              <w:start w:val="single" w:sz="4" w:space="0" w:color="000000"/>
              <w:bottom w:val="single" w:sz="4" w:space="0" w:color="000000"/>
            </w:tcBorders>
            <w:vAlign w:val="center"/>
          </w:tcPr>
          <w:p>
            <w:pPr>
              <w:pStyle w:val="ConsPlusNormal1"/>
              <w:jc w:val="center"/>
              <w:rPr/>
            </w:pPr>
            <w:r>
              <w:rPr>
                <w:rFonts w:ascii="XO Thames" w:hAnsi="XO Thames"/>
                <w:sz w:val="20"/>
              </w:rPr>
              <w:t>-4,1</w:t>
            </w:r>
          </w:p>
        </w:tc>
        <w:tc>
          <w:tcPr>
            <w:tcW w:w="746" w:type="dxa"/>
            <w:tcBorders>
              <w:start w:val="single" w:sz="4" w:space="0" w:color="000000"/>
              <w:bottom w:val="single" w:sz="4" w:space="0" w:color="000000"/>
            </w:tcBorders>
            <w:vAlign w:val="center"/>
          </w:tcPr>
          <w:p>
            <w:pPr>
              <w:pStyle w:val="ConsPlusNormal1"/>
              <w:jc w:val="center"/>
              <w:rPr/>
            </w:pPr>
            <w:r>
              <w:rPr>
                <w:rFonts w:ascii="XO Thames" w:hAnsi="XO Thames"/>
                <w:sz w:val="20"/>
              </w:rPr>
              <w:t>-6,6</w:t>
            </w:r>
          </w:p>
        </w:tc>
        <w:tc>
          <w:tcPr>
            <w:tcW w:w="748" w:type="dxa"/>
            <w:tcBorders>
              <w:start w:val="single" w:sz="4" w:space="0" w:color="000000"/>
              <w:bottom w:val="single" w:sz="4" w:space="0" w:color="000000"/>
            </w:tcBorders>
            <w:vAlign w:val="center"/>
          </w:tcPr>
          <w:p>
            <w:pPr>
              <w:pStyle w:val="ConsPlusNormal1"/>
              <w:jc w:val="center"/>
              <w:rPr/>
            </w:pPr>
            <w:r>
              <w:rPr>
                <w:rFonts w:ascii="XO Thames" w:hAnsi="XO Thames"/>
                <w:sz w:val="20"/>
              </w:rPr>
              <w:t>-3,9</w:t>
            </w:r>
          </w:p>
        </w:tc>
        <w:tc>
          <w:tcPr>
            <w:tcW w:w="755" w:type="dxa"/>
            <w:tcBorders>
              <w:start w:val="single" w:sz="4" w:space="0" w:color="000000"/>
              <w:bottom w:val="single" w:sz="4" w:space="0" w:color="000000"/>
              <w:end w:val="single" w:sz="4" w:space="0" w:color="000000"/>
            </w:tcBorders>
            <w:vAlign w:val="center"/>
          </w:tcPr>
          <w:p>
            <w:pPr>
              <w:pStyle w:val="ConsPlusNormal1"/>
              <w:jc w:val="center"/>
              <w:rPr/>
            </w:pPr>
            <w:r>
              <w:rPr>
                <w:rFonts w:ascii="XO Thames" w:hAnsi="XO Thames"/>
                <w:sz w:val="20"/>
              </w:rPr>
              <w:t>-3,7</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Коэффициент естественной убыли населения Кемеровской области</w:t>
      </w:r>
      <w:r>
        <w:rPr>
          <w:rFonts w:cs="XO Thames" w:ascii="XO Thames" w:hAnsi="XO Thames"/>
          <w:sz w:val="28"/>
          <w:szCs w:val="28"/>
        </w:rPr>
        <w:t xml:space="preserve"> – </w:t>
      </w:r>
      <w:r>
        <w:rPr>
          <w:rFonts w:ascii="XO Thames" w:hAnsi="XO Thames"/>
          <w:sz w:val="28"/>
          <w:szCs w:val="28"/>
        </w:rPr>
        <w:t>Кузбасса за период с 2016 по 2023 годы вырос в 2,9 раза, по Российской Федерации и Сибирскому федеральному округу в целом также наблюдается рост коэффициента естественной убыли. Среди регионов Сибирского Федерального округа положительная динамика сохраняется только у Республики Алтай и Республики Тыва.</w:t>
      </w:r>
    </w:p>
    <w:p>
      <w:pPr>
        <w:pStyle w:val="Normal"/>
        <w:spacing w:lineRule="auto" w:line="240" w:before="0" w:after="0"/>
        <w:ind w:firstLine="709"/>
        <w:jc w:val="both"/>
        <w:rPr/>
      </w:pPr>
      <w:r>
        <w:rPr>
          <w:rFonts w:ascii="XO Thames" w:hAnsi="XO Thames"/>
          <w:sz w:val="28"/>
          <w:szCs w:val="28"/>
        </w:rPr>
        <w:t>Также увеличение показателя за период 2020</w:t>
      </w:r>
      <w:r>
        <w:rPr>
          <w:rFonts w:cs="XO Thames" w:ascii="XO Thames" w:hAnsi="XO Thames"/>
          <w:sz w:val="28"/>
          <w:szCs w:val="28"/>
        </w:rPr>
        <w:t>–</w:t>
      </w:r>
      <w:r>
        <w:rPr>
          <w:rFonts w:ascii="XO Thames" w:hAnsi="XO Thames"/>
          <w:sz w:val="28"/>
          <w:szCs w:val="28"/>
        </w:rPr>
        <w:t>2021 годов связано с пандемией новой коронавирусной инфекции COVID-19.</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ConsPlusNormal1"/>
        <w:ind w:firstLine="737"/>
        <w:jc w:val="both"/>
        <w:rPr/>
      </w:pPr>
      <w:r>
        <w:rPr/>
        <w:drawing>
          <wp:anchor behindDoc="0" distT="0" distB="0" distL="0" distR="0" simplePos="0" locked="0" layoutInCell="0" allowOverlap="1" relativeHeight="44">
            <wp:simplePos x="0" y="0"/>
            <wp:positionH relativeFrom="column">
              <wp:align>center</wp:align>
            </wp:positionH>
            <wp:positionV relativeFrom="paragraph">
              <wp:posOffset>635</wp:posOffset>
            </wp:positionV>
            <wp:extent cx="5924550" cy="2034540"/>
            <wp:effectExtent l="0" t="0" r="0" b="0"/>
            <wp:wrapSquare wrapText="largest"/>
            <wp:docPr id="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pic:cNvPicPr>
                      <a:picLocks noChangeAspect="1" noChangeArrowheads="1"/>
                    </pic:cNvPicPr>
                  </pic:nvPicPr>
                  <pic:blipFill>
                    <a:blip r:embed="rId6"/>
                    <a:stretch>
                      <a:fillRect/>
                    </a:stretch>
                  </pic:blipFill>
                  <pic:spPr bwMode="auto">
                    <a:xfrm>
                      <a:off x="0" y="0"/>
                      <a:ext cx="5924550" cy="2034540"/>
                    </a:xfrm>
                    <a:prstGeom prst="rect">
                      <a:avLst/>
                    </a:prstGeom>
                    <a:noFill/>
                  </pic:spPr>
                </pic:pic>
              </a:graphicData>
            </a:graphic>
          </wp:anchor>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t>Рисунок 4. Общий коэффициент естественного прироста (убыли), промилле</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Таблица 9. Динамика коэффициента миграционного прироста (убыли) населения за период 2016</w:t>
      </w:r>
      <w:r>
        <w:rPr>
          <w:rFonts w:cs="XO Thames" w:ascii="XO Thames" w:hAnsi="XO Thames"/>
          <w:sz w:val="28"/>
          <w:szCs w:val="28"/>
        </w:rPr>
        <w:t>–</w:t>
      </w:r>
      <w:r>
        <w:rPr>
          <w:rFonts w:ascii="XO Thames" w:hAnsi="XO Thames"/>
          <w:sz w:val="28"/>
          <w:szCs w:val="28"/>
        </w:rPr>
        <w:t>2023 годов (на 10 тыс. человек)</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4a0" w:noHBand="0" w:noVBand="1" w:firstColumn="1" w:lastRow="0" w:lastColumn="0" w:firstRow="1"/>
      </w:tblPr>
      <w:tblGrid>
        <w:gridCol w:w="3363"/>
        <w:gridCol w:w="747"/>
        <w:gridCol w:w="748"/>
        <w:gridCol w:w="756"/>
        <w:gridCol w:w="747"/>
        <w:gridCol w:w="744"/>
        <w:gridCol w:w="746"/>
        <w:gridCol w:w="748"/>
        <w:gridCol w:w="755"/>
      </w:tblGrid>
      <w:tr>
        <w:trPr/>
        <w:tc>
          <w:tcPr>
            <w:tcW w:w="3363"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Наименование</w:t>
            </w:r>
          </w:p>
        </w:tc>
        <w:tc>
          <w:tcPr>
            <w:tcW w:w="74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2016 год</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2017 год</w:t>
            </w:r>
          </w:p>
        </w:tc>
        <w:tc>
          <w:tcPr>
            <w:tcW w:w="75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2018 год</w:t>
            </w:r>
          </w:p>
        </w:tc>
        <w:tc>
          <w:tcPr>
            <w:tcW w:w="74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2019 год</w:t>
            </w:r>
          </w:p>
        </w:tc>
        <w:tc>
          <w:tcPr>
            <w:tcW w:w="744"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2020 год</w:t>
            </w:r>
          </w:p>
        </w:tc>
        <w:tc>
          <w:tcPr>
            <w:tcW w:w="74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2021 год</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2022 год</w:t>
            </w:r>
          </w:p>
        </w:tc>
        <w:tc>
          <w:tcPr>
            <w:tcW w:w="7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2023 год</w:t>
            </w:r>
          </w:p>
        </w:tc>
      </w:tr>
      <w:tr>
        <w:trPr>
          <w:trHeight w:val="284" w:hRule="atLeast"/>
        </w:trPr>
        <w:tc>
          <w:tcPr>
            <w:tcW w:w="3363"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Кемеровская область – Кузбасс</w:t>
            </w:r>
          </w:p>
        </w:tc>
        <w:tc>
          <w:tcPr>
            <w:tcW w:w="747" w:type="dxa"/>
            <w:tcBorders>
              <w:start w:val="single" w:sz="4" w:space="0" w:color="000000"/>
              <w:bottom w:val="single" w:sz="4" w:space="0" w:color="000000"/>
            </w:tcBorders>
            <w:vAlign w:val="center"/>
          </w:tcPr>
          <w:p>
            <w:pPr>
              <w:pStyle w:val="Normal"/>
              <w:spacing w:lineRule="auto" w:line="240" w:before="0" w:after="0"/>
              <w:contextualSpacing/>
              <w:jc w:val="center"/>
              <w:rPr/>
            </w:pPr>
            <w:r>
              <w:rPr>
                <w:rFonts w:ascii="XO Thames" w:hAnsi="XO Thames"/>
                <w:sz w:val="20"/>
                <w:szCs w:val="20"/>
              </w:rPr>
              <w:t>-9,6</w:t>
            </w:r>
          </w:p>
        </w:tc>
        <w:tc>
          <w:tcPr>
            <w:tcW w:w="748" w:type="dxa"/>
            <w:tcBorders>
              <w:start w:val="single" w:sz="4" w:space="0" w:color="000000"/>
              <w:bottom w:val="single" w:sz="4" w:space="0" w:color="000000"/>
            </w:tcBorders>
            <w:vAlign w:val="center"/>
          </w:tcPr>
          <w:p>
            <w:pPr>
              <w:pStyle w:val="Normal"/>
              <w:spacing w:lineRule="auto" w:line="240" w:before="0" w:after="0"/>
              <w:contextualSpacing/>
              <w:jc w:val="center"/>
              <w:rPr/>
            </w:pPr>
            <w:r>
              <w:rPr>
                <w:rFonts w:ascii="XO Thames" w:hAnsi="XO Thames"/>
                <w:sz w:val="20"/>
                <w:szCs w:val="20"/>
              </w:rPr>
              <w:t>-15,3</w:t>
            </w:r>
          </w:p>
        </w:tc>
        <w:tc>
          <w:tcPr>
            <w:tcW w:w="756" w:type="dxa"/>
            <w:tcBorders>
              <w:start w:val="single" w:sz="4" w:space="0" w:color="000000"/>
              <w:bottom w:val="single" w:sz="4" w:space="0" w:color="000000"/>
            </w:tcBorders>
            <w:vAlign w:val="center"/>
          </w:tcPr>
          <w:p>
            <w:pPr>
              <w:pStyle w:val="Normal"/>
              <w:spacing w:lineRule="auto" w:line="240" w:before="0" w:after="0"/>
              <w:contextualSpacing/>
              <w:jc w:val="center"/>
              <w:rPr/>
            </w:pPr>
            <w:r>
              <w:rPr>
                <w:rFonts w:ascii="XO Thames" w:hAnsi="XO Thames"/>
                <w:sz w:val="20"/>
                <w:szCs w:val="20"/>
              </w:rPr>
              <w:t>-31,3</w:t>
            </w:r>
          </w:p>
        </w:tc>
        <w:tc>
          <w:tcPr>
            <w:tcW w:w="747" w:type="dxa"/>
            <w:tcBorders>
              <w:start w:val="single" w:sz="4" w:space="0" w:color="000000"/>
              <w:bottom w:val="single" w:sz="4" w:space="0" w:color="000000"/>
            </w:tcBorders>
            <w:vAlign w:val="center"/>
          </w:tcPr>
          <w:p>
            <w:pPr>
              <w:pStyle w:val="Normal"/>
              <w:spacing w:lineRule="auto" w:line="240" w:before="0" w:after="0"/>
              <w:contextualSpacing/>
              <w:jc w:val="center"/>
              <w:rPr/>
            </w:pPr>
            <w:r>
              <w:rPr>
                <w:rFonts w:ascii="XO Thames" w:hAnsi="XO Thames"/>
                <w:sz w:val="20"/>
                <w:szCs w:val="20"/>
              </w:rPr>
              <w:t>-9,4</w:t>
            </w:r>
          </w:p>
        </w:tc>
        <w:tc>
          <w:tcPr>
            <w:tcW w:w="744" w:type="dxa"/>
            <w:tcBorders>
              <w:start w:val="single" w:sz="4" w:space="0" w:color="000000"/>
              <w:bottom w:val="single" w:sz="4" w:space="0" w:color="000000"/>
            </w:tcBorders>
            <w:vAlign w:val="center"/>
          </w:tcPr>
          <w:p>
            <w:pPr>
              <w:pStyle w:val="Normal"/>
              <w:spacing w:lineRule="auto" w:line="240" w:before="0" w:after="0"/>
              <w:contextualSpacing/>
              <w:jc w:val="center"/>
              <w:rPr/>
            </w:pPr>
            <w:r>
              <w:rPr>
                <w:rFonts w:ascii="XO Thames" w:hAnsi="XO Thames"/>
                <w:sz w:val="20"/>
                <w:szCs w:val="20"/>
              </w:rPr>
              <w:t>-15,4</w:t>
            </w:r>
          </w:p>
        </w:tc>
        <w:tc>
          <w:tcPr>
            <w:tcW w:w="746" w:type="dxa"/>
            <w:tcBorders>
              <w:start w:val="single" w:sz="4" w:space="0" w:color="000000"/>
              <w:bottom w:val="single" w:sz="4" w:space="0" w:color="000000"/>
            </w:tcBorders>
            <w:vAlign w:val="center"/>
          </w:tcPr>
          <w:p>
            <w:pPr>
              <w:pStyle w:val="Normal"/>
              <w:spacing w:lineRule="auto" w:line="240" w:before="0" w:after="0"/>
              <w:contextualSpacing/>
              <w:jc w:val="center"/>
              <w:rPr/>
            </w:pPr>
            <w:r>
              <w:rPr>
                <w:rFonts w:ascii="XO Thames" w:hAnsi="XO Thames"/>
                <w:sz w:val="20"/>
                <w:szCs w:val="20"/>
              </w:rPr>
              <w:t>-12,2</w:t>
            </w:r>
          </w:p>
        </w:tc>
        <w:tc>
          <w:tcPr>
            <w:tcW w:w="748" w:type="dxa"/>
            <w:tcBorders>
              <w:start w:val="single" w:sz="4" w:space="0" w:color="000000"/>
              <w:bottom w:val="single" w:sz="4" w:space="0" w:color="000000"/>
            </w:tcBorders>
            <w:vAlign w:val="center"/>
          </w:tcPr>
          <w:p>
            <w:pPr>
              <w:pStyle w:val="Normal"/>
              <w:spacing w:lineRule="auto" w:line="240" w:before="0" w:after="0"/>
              <w:contextualSpacing/>
              <w:jc w:val="center"/>
              <w:rPr/>
            </w:pPr>
            <w:r>
              <w:rPr>
                <w:rFonts w:ascii="XO Thames" w:hAnsi="XO Thames"/>
                <w:sz w:val="20"/>
                <w:szCs w:val="20"/>
              </w:rPr>
              <w:t>-20,1</w:t>
            </w:r>
          </w:p>
        </w:tc>
        <w:tc>
          <w:tcPr>
            <w:tcW w:w="75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-13,6</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Российская Федерация</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17,9</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14,4</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8,5</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19,4</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8,5</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29,5</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4,2</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13,9</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Республика Алтай</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4,49</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-12,92</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-15,7</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25,4</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15,2</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25,0</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-17,1</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-20,8</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Республика Тыва</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-42,35</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-32,95</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-30,33</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-11,8</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-17,8</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-41,0</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-61,2</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-73,9</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Республика Хакасия</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3,54</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-1,25</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-16,69</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-14,5</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-8,1</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-12,7</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-2,5</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Алтайский край</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-27,29</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-34,18</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-31,65</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-18,0</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-11,4</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-15,4</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-36,3</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-8,1</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Красноярский край</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16,82</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3,23</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-0,97</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-9,7</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5,4</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41,7</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3,5</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33,9</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Иркутская область</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-29,64</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-24,63</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-24,61</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-13,8</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-31,2</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-9,2</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-44,3</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-25,9</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Новосибирская область</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55,16</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38,34</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28,77</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37,1</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5,9</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48,0</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29,9</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17,8</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Омская область</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-30,08</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-50,11</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-61,99</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-62,6</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-57,3</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-40,4</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-52,5</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-28,2</w:t>
            </w:r>
          </w:p>
        </w:tc>
      </w:tr>
      <w:tr>
        <w:trPr/>
        <w:tc>
          <w:tcPr>
            <w:tcW w:w="3363" w:type="dxa"/>
            <w:tcBorders>
              <w:start w:val="single" w:sz="4" w:space="0" w:color="000000"/>
              <w:bottom w:val="single" w:sz="4" w:space="0" w:color="000000"/>
            </w:tcBorders>
          </w:tcPr>
          <w:p>
            <w:pPr>
              <w:pStyle w:val="Normal"/>
              <w:spacing w:lineRule="auto" w:line="240" w:before="0" w:after="0"/>
              <w:contextualSpacing/>
              <w:rPr/>
            </w:pPr>
            <w:r>
              <w:rPr>
                <w:rFonts w:ascii="XO Thames" w:hAnsi="XO Thames"/>
                <w:sz w:val="20"/>
                <w:szCs w:val="20"/>
              </w:rPr>
              <w:t>Томская область</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1,82</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-10,52</w:t>
            </w:r>
          </w:p>
        </w:tc>
        <w:tc>
          <w:tcPr>
            <w:tcW w:w="75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-6,15</w:t>
            </w:r>
          </w:p>
        </w:tc>
        <w:tc>
          <w:tcPr>
            <w:tcW w:w="747"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30,3</w:t>
            </w:r>
          </w:p>
        </w:tc>
        <w:tc>
          <w:tcPr>
            <w:tcW w:w="744"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-42,2</w:t>
            </w:r>
          </w:p>
        </w:tc>
        <w:tc>
          <w:tcPr>
            <w:tcW w:w="746"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47,5</w:t>
            </w:r>
          </w:p>
        </w:tc>
        <w:tc>
          <w:tcPr>
            <w:tcW w:w="748"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-62</w:t>
            </w:r>
          </w:p>
        </w:tc>
        <w:tc>
          <w:tcPr>
            <w:tcW w:w="755"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pPr>
            <w:r>
              <w:rPr>
                <w:rFonts w:ascii="XO Thames" w:hAnsi="XO Thames"/>
                <w:sz w:val="20"/>
                <w:szCs w:val="20"/>
              </w:rPr>
              <w:t>-46,4</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Коэффициент миграционного прироста (убыли) в Кемеровской области </w:t>
      </w:r>
      <w:r>
        <w:rPr>
          <w:rFonts w:cs="XO Thames" w:ascii="XO Thames" w:hAnsi="XO Thames"/>
          <w:sz w:val="28"/>
          <w:szCs w:val="28"/>
        </w:rPr>
        <w:t>–</w:t>
      </w:r>
      <w:r>
        <w:rPr>
          <w:rFonts w:ascii="XO Thames" w:hAnsi="XO Thames"/>
          <w:sz w:val="28"/>
          <w:szCs w:val="28"/>
        </w:rPr>
        <w:t xml:space="preserve"> Кузбассе показал отрицательную динамику и за период 2016</w:t>
      </w:r>
      <w:r>
        <w:rPr>
          <w:rFonts w:cs="XO Thames" w:ascii="XO Thames" w:hAnsi="XO Thames"/>
          <w:sz w:val="28"/>
          <w:szCs w:val="28"/>
        </w:rPr>
        <w:t>–</w:t>
        <w:br/>
      </w:r>
      <w:r>
        <w:rPr>
          <w:rFonts w:ascii="XO Thames" w:hAnsi="XO Thames"/>
          <w:sz w:val="28"/>
          <w:szCs w:val="28"/>
        </w:rPr>
        <w:t>2023 годов увеличился с -9,6 до -13,6 (в 1,4 раза). Аналогичный показатель по Российской Федерации, наоборот, показал положительную динамику, при этом уменьшился с 17,9 до 13,9 (в 0,8 раза).</w:t>
      </w:r>
    </w:p>
    <w:p>
      <w:pPr>
        <w:pStyle w:val="Normal"/>
        <w:spacing w:lineRule="auto" w:line="240" w:before="0" w:after="0"/>
        <w:ind w:firstLine="709"/>
        <w:jc w:val="both"/>
        <w:rPr>
          <w:rFonts w:ascii="XO Thames" w:hAnsi="XO Thames"/>
          <w:sz w:val="28"/>
          <w:szCs w:val="28"/>
        </w:rPr>
      </w:pPr>
      <w:r>
        <w:rPr>
          <w:rFonts w:ascii="XO Thames" w:hAnsi="XO Thames"/>
          <w:sz w:val="28"/>
          <w:szCs w:val="28"/>
        </w:rPr>
        <w:t>Среди регионов Сибирского федерального округа самый большой прирост за рассматриваемый период показал Красноярский край, что напрямую связано с трудовой миграцией.</w:t>
      </w:r>
    </w:p>
    <w:p>
      <w:pPr>
        <w:pStyle w:val="Normal"/>
        <w:spacing w:lineRule="auto" w:line="240" w:before="0" w:after="0"/>
        <w:ind w:firstLine="709"/>
        <w:jc w:val="both"/>
        <w:rPr>
          <w:rFonts w:ascii="XO Thames" w:hAnsi="XO Thames"/>
          <w:sz w:val="28"/>
          <w:szCs w:val="28"/>
        </w:rPr>
      </w:pPr>
      <w:r>
        <w:rPr>
          <w:rFonts w:ascii="XO Thames" w:hAnsi="XO Thames"/>
          <w:sz w:val="28"/>
          <w:szCs w:val="28"/>
        </w:rPr>
        <w:drawing>
          <wp:anchor behindDoc="0" distT="0" distB="0" distL="0" distR="0" simplePos="0" locked="0" layoutInCell="0" allowOverlap="1" relativeHeight="45">
            <wp:simplePos x="0" y="0"/>
            <wp:positionH relativeFrom="column">
              <wp:posOffset>-13335</wp:posOffset>
            </wp:positionH>
            <wp:positionV relativeFrom="paragraph">
              <wp:posOffset>207645</wp:posOffset>
            </wp:positionV>
            <wp:extent cx="5953125" cy="2295525"/>
            <wp:effectExtent l="0" t="0" r="0" b="0"/>
            <wp:wrapSquare wrapText="largest"/>
            <wp:docPr id="6"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pic:cNvPicPr>
                      <a:picLocks noChangeAspect="1" noChangeArrowheads="1"/>
                    </pic:cNvPicPr>
                  </pic:nvPicPr>
                  <pic:blipFill>
                    <a:blip r:embed="rId7"/>
                    <a:stretch>
                      <a:fillRect/>
                    </a:stretch>
                  </pic:blipFill>
                  <pic:spPr bwMode="auto">
                    <a:xfrm>
                      <a:off x="0" y="0"/>
                      <a:ext cx="5953125" cy="2295525"/>
                    </a:xfrm>
                    <a:prstGeom prst="rect">
                      <a:avLst/>
                    </a:prstGeom>
                    <a:noFill/>
                  </pic:spPr>
                </pic:pic>
              </a:graphicData>
            </a:graphic>
          </wp:anchor>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Рисунок 5. Коэффициент миграционного прироста (убыли), человек</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1.5. Динамика численности мигрантов в регионе по возрастным группам.</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Таблица 10. Динамика миграционного прироста по возрастным группам за период 2016</w:t>
      </w:r>
      <w:r>
        <w:rPr>
          <w:rFonts w:cs="XO Thames" w:ascii="XO Thames" w:hAnsi="XO Thames"/>
          <w:sz w:val="28"/>
          <w:szCs w:val="28"/>
        </w:rPr>
        <w:t>–</w:t>
      </w:r>
      <w:r>
        <w:rPr>
          <w:rFonts w:ascii="XO Thames" w:hAnsi="XO Thames"/>
          <w:sz w:val="28"/>
          <w:szCs w:val="28"/>
        </w:rPr>
        <w:t>2023 годов, человек</w:t>
      </w:r>
    </w:p>
    <w:p>
      <w:pPr>
        <w:pStyle w:val="ConsPlusNormal1"/>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4a0" w:noHBand="0" w:noVBand="1" w:firstColumn="1" w:lastRow="0" w:lastColumn="0" w:firstRow="1"/>
      </w:tblPr>
      <w:tblGrid>
        <w:gridCol w:w="1550"/>
        <w:gridCol w:w="1383"/>
        <w:gridCol w:w="800"/>
        <w:gridCol w:w="802"/>
        <w:gridCol w:w="807"/>
        <w:gridCol w:w="784"/>
        <w:gridCol w:w="816"/>
        <w:gridCol w:w="799"/>
        <w:gridCol w:w="800"/>
        <w:gridCol w:w="813"/>
      </w:tblGrid>
      <w:tr>
        <w:trPr/>
        <w:tc>
          <w:tcPr>
            <w:tcW w:w="15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Субъект</w:t>
            </w:r>
          </w:p>
        </w:tc>
        <w:tc>
          <w:tcPr>
            <w:tcW w:w="13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Группа</w:t>
            </w:r>
          </w:p>
        </w:tc>
        <w:tc>
          <w:tcPr>
            <w:tcW w:w="8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2016 год</w:t>
            </w:r>
          </w:p>
        </w:tc>
        <w:tc>
          <w:tcPr>
            <w:tcW w:w="8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2017 год</w:t>
            </w:r>
          </w:p>
        </w:tc>
        <w:tc>
          <w:tcPr>
            <w:tcW w:w="80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2018 год</w:t>
            </w:r>
          </w:p>
        </w:tc>
        <w:tc>
          <w:tcPr>
            <w:tcW w:w="7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2019 год</w:t>
            </w:r>
          </w:p>
        </w:tc>
        <w:tc>
          <w:tcPr>
            <w:tcW w:w="81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2020 год</w:t>
            </w:r>
          </w:p>
        </w:tc>
        <w:tc>
          <w:tcPr>
            <w:tcW w:w="79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2021 год</w:t>
            </w:r>
          </w:p>
        </w:tc>
        <w:tc>
          <w:tcPr>
            <w:tcW w:w="8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2022 год</w:t>
            </w:r>
          </w:p>
        </w:tc>
        <w:tc>
          <w:tcPr>
            <w:tcW w:w="81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pPr>
            <w:r>
              <w:rPr>
                <w:rFonts w:ascii="XO Thames" w:hAnsi="XO Thames"/>
                <w:sz w:val="20"/>
                <w:szCs w:val="20"/>
              </w:rPr>
              <w:t>2023 год</w:t>
            </w:r>
          </w:p>
        </w:tc>
      </w:tr>
      <w:tr>
        <w:trPr/>
        <w:tc>
          <w:tcPr>
            <w:tcW w:w="1550"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Кемеровская область – Кузбасс</w:t>
            </w:r>
          </w:p>
        </w:tc>
        <w:tc>
          <w:tcPr>
            <w:tcW w:w="13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Моложе трудо-способного возраста</w:t>
            </w:r>
          </w:p>
        </w:tc>
        <w:tc>
          <w:tcPr>
            <w:tcW w:w="8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- 666</w:t>
            </w:r>
          </w:p>
        </w:tc>
        <w:tc>
          <w:tcPr>
            <w:tcW w:w="8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- 760</w:t>
            </w:r>
          </w:p>
        </w:tc>
        <w:tc>
          <w:tcPr>
            <w:tcW w:w="80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- 1 796</w:t>
            </w:r>
          </w:p>
        </w:tc>
        <w:tc>
          <w:tcPr>
            <w:tcW w:w="7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- 789</w:t>
            </w:r>
          </w:p>
        </w:tc>
        <w:tc>
          <w:tcPr>
            <w:tcW w:w="81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- 646</w:t>
            </w:r>
          </w:p>
        </w:tc>
        <w:tc>
          <w:tcPr>
            <w:tcW w:w="79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- 1 258</w:t>
            </w:r>
          </w:p>
        </w:tc>
        <w:tc>
          <w:tcPr>
            <w:tcW w:w="8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- 389</w:t>
            </w:r>
          </w:p>
        </w:tc>
        <w:tc>
          <w:tcPr>
            <w:tcW w:w="81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- 223</w:t>
            </w:r>
          </w:p>
        </w:tc>
      </w:tr>
      <w:tr>
        <w:trPr/>
        <w:tc>
          <w:tcPr>
            <w:tcW w:w="1550"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r>
          </w:p>
        </w:tc>
        <w:tc>
          <w:tcPr>
            <w:tcW w:w="13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В трудо-способном возрасте</w:t>
            </w:r>
          </w:p>
        </w:tc>
        <w:tc>
          <w:tcPr>
            <w:tcW w:w="8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- 1 409</w:t>
            </w:r>
          </w:p>
        </w:tc>
        <w:tc>
          <w:tcPr>
            <w:tcW w:w="8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- 2 401</w:t>
            </w:r>
          </w:p>
        </w:tc>
        <w:tc>
          <w:tcPr>
            <w:tcW w:w="80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- 4 924</w:t>
            </w:r>
          </w:p>
        </w:tc>
        <w:tc>
          <w:tcPr>
            <w:tcW w:w="7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- 469</w:t>
            </w:r>
          </w:p>
        </w:tc>
        <w:tc>
          <w:tcPr>
            <w:tcW w:w="81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- 2 134</w:t>
            </w:r>
          </w:p>
        </w:tc>
        <w:tc>
          <w:tcPr>
            <w:tcW w:w="79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- 811</w:t>
            </w:r>
          </w:p>
        </w:tc>
        <w:tc>
          <w:tcPr>
            <w:tcW w:w="8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- 3 853</w:t>
            </w:r>
          </w:p>
        </w:tc>
        <w:tc>
          <w:tcPr>
            <w:tcW w:w="81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- 2 520</w:t>
            </w:r>
          </w:p>
        </w:tc>
      </w:tr>
      <w:tr>
        <w:trPr/>
        <w:tc>
          <w:tcPr>
            <w:tcW w:w="1550"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r>
          </w:p>
        </w:tc>
        <w:tc>
          <w:tcPr>
            <w:tcW w:w="138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Старше трудо-способного возраста</w:t>
            </w:r>
          </w:p>
        </w:tc>
        <w:tc>
          <w:tcPr>
            <w:tcW w:w="8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- 540</w:t>
            </w:r>
          </w:p>
        </w:tc>
        <w:tc>
          <w:tcPr>
            <w:tcW w:w="8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- 969</w:t>
            </w:r>
          </w:p>
        </w:tc>
        <w:tc>
          <w:tcPr>
            <w:tcW w:w="80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- 1 693</w:t>
            </w:r>
          </w:p>
        </w:tc>
        <w:tc>
          <w:tcPr>
            <w:tcW w:w="78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- 1 251</w:t>
            </w:r>
          </w:p>
        </w:tc>
        <w:tc>
          <w:tcPr>
            <w:tcW w:w="81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- 974</w:t>
            </w:r>
          </w:p>
        </w:tc>
        <w:tc>
          <w:tcPr>
            <w:tcW w:w="79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- 1 118</w:t>
            </w:r>
          </w:p>
        </w:tc>
        <w:tc>
          <w:tcPr>
            <w:tcW w:w="80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- 934</w:t>
            </w:r>
          </w:p>
        </w:tc>
        <w:tc>
          <w:tcPr>
            <w:tcW w:w="81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- 747</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jc w:val="both"/>
        <w:rPr>
          <w:rFonts w:ascii="XO Thames" w:hAnsi="XO Thames"/>
          <w:sz w:val="28"/>
          <w:szCs w:val="28"/>
        </w:rPr>
      </w:pPr>
      <w:r>
        <w:rPr/>
        <w:drawing>
          <wp:inline distT="0" distB="0" distL="0" distR="0">
            <wp:extent cx="5977255" cy="3657600"/>
            <wp:effectExtent l="0" t="0" r="0" b="0"/>
            <wp:docPr id="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0"/>
                    <pic:cNvPicPr>
                      <a:picLocks noChangeAspect="1" noChangeArrowheads="1"/>
                    </pic:cNvPicPr>
                  </pic:nvPicPr>
                  <pic:blipFill>
                    <a:blip r:embed="rId8"/>
                    <a:stretch>
                      <a:fillRect/>
                    </a:stretch>
                  </pic:blipFill>
                  <pic:spPr bwMode="auto">
                    <a:xfrm>
                      <a:off x="0" y="0"/>
                      <a:ext cx="5977255" cy="3657600"/>
                    </a:xfrm>
                    <a:prstGeom prst="rect">
                      <a:avLst/>
                    </a:prstGeom>
                    <a:noFill/>
                  </pic:spPr>
                </pic:pic>
              </a:graphicData>
            </a:graphic>
          </wp:inline>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Рисунок 6. Динамика численности мигрантов по возрастным группам в Кемеровской области </w:t>
      </w:r>
      <w:r>
        <w:rPr>
          <w:rFonts w:cs="XO Thames" w:ascii="XO Thames" w:hAnsi="XO Thames"/>
          <w:sz w:val="28"/>
          <w:szCs w:val="28"/>
        </w:rPr>
        <w:t xml:space="preserve">– </w:t>
      </w:r>
      <w:r>
        <w:rPr>
          <w:rFonts w:ascii="XO Thames" w:hAnsi="XO Thames"/>
          <w:sz w:val="28"/>
          <w:szCs w:val="28"/>
        </w:rPr>
        <w:t>Кузбассе за период 2016</w:t>
      </w:r>
      <w:r>
        <w:rPr>
          <w:rFonts w:cs="XO Thames" w:ascii="XO Thames" w:hAnsi="XO Thames"/>
          <w:sz w:val="28"/>
          <w:szCs w:val="28"/>
        </w:rPr>
        <w:t>–</w:t>
      </w:r>
      <w:r>
        <w:rPr>
          <w:rFonts w:ascii="XO Thames" w:hAnsi="XO Thames"/>
          <w:sz w:val="28"/>
          <w:szCs w:val="28"/>
        </w:rPr>
        <w:t>2023 годов</w:t>
      </w:r>
    </w:p>
    <w:p>
      <w:pPr>
        <w:pStyle w:val="Normal"/>
        <w:spacing w:lineRule="auto" w:line="240" w:before="0" w:after="0"/>
        <w:ind w:firstLine="709"/>
        <w:rPr>
          <w:rFonts w:ascii="XO Thames" w:hAnsi="XO Thames"/>
          <w:sz w:val="28"/>
          <w:szCs w:val="28"/>
        </w:rPr>
      </w:pPr>
      <w:r>
        <w:rPr>
          <w:rFonts w:ascii="XO Thames" w:hAnsi="XO Thames"/>
          <w:sz w:val="28"/>
          <w:szCs w:val="28"/>
        </w:rPr>
      </w:r>
    </w:p>
    <w:p>
      <w:pPr>
        <w:pStyle w:val="Normal"/>
        <w:spacing w:lineRule="auto" w:line="240" w:before="0" w:after="0"/>
        <w:ind w:firstLine="709"/>
        <w:rPr>
          <w:rFonts w:ascii="XO Thames" w:hAnsi="XO Thames"/>
          <w:sz w:val="28"/>
          <w:szCs w:val="28"/>
        </w:rPr>
      </w:pPr>
      <w:r>
        <w:rPr>
          <w:rFonts w:ascii="XO Thames" w:hAnsi="XO Thames"/>
          <w:sz w:val="28"/>
          <w:szCs w:val="28"/>
        </w:rPr>
      </w:r>
    </w:p>
    <w:p>
      <w:pPr>
        <w:pStyle w:val="Normal"/>
        <w:spacing w:lineRule="auto" w:line="240" w:before="0" w:after="0"/>
        <w:ind w:firstLine="709"/>
        <w:rPr>
          <w:rFonts w:ascii="XO Thames" w:hAnsi="XO Thames"/>
          <w:sz w:val="28"/>
          <w:szCs w:val="28"/>
        </w:rPr>
      </w:pPr>
      <w:r>
        <w:rPr>
          <w:rFonts w:ascii="XO Thames" w:hAnsi="XO Thames"/>
          <w:sz w:val="28"/>
          <w:szCs w:val="28"/>
        </w:rPr>
      </w:r>
    </w:p>
    <w:p>
      <w:pPr>
        <w:pStyle w:val="Normal"/>
        <w:spacing w:lineRule="auto" w:line="240" w:before="0" w:after="0"/>
        <w:ind w:firstLine="709"/>
        <w:rPr>
          <w:rFonts w:ascii="XO Thames" w:hAnsi="XO Thames"/>
          <w:sz w:val="28"/>
          <w:szCs w:val="28"/>
        </w:rPr>
      </w:pPr>
      <w:r>
        <w:rPr>
          <w:rFonts w:ascii="XO Thames" w:hAnsi="XO Thames"/>
          <w:sz w:val="28"/>
          <w:szCs w:val="28"/>
        </w:rPr>
      </w:r>
    </w:p>
    <w:p>
      <w:pPr>
        <w:pStyle w:val="Normal"/>
        <w:spacing w:lineRule="auto" w:line="240" w:before="0" w:after="0"/>
        <w:ind w:firstLine="709"/>
        <w:rPr>
          <w:rFonts w:ascii="XO Thames" w:hAnsi="XO Thames"/>
          <w:sz w:val="28"/>
          <w:szCs w:val="28"/>
        </w:rPr>
      </w:pPr>
      <w:r>
        <w:rPr>
          <w:rFonts w:ascii="XO Thames" w:hAnsi="XO Thames"/>
          <w:sz w:val="28"/>
          <w:szCs w:val="28"/>
        </w:rPr>
      </w:r>
    </w:p>
    <w:p>
      <w:pPr>
        <w:pStyle w:val="BodyText"/>
        <w:spacing w:lineRule="auto" w:line="240" w:before="0" w:after="0"/>
        <w:ind w:firstLine="709"/>
        <w:jc w:val="both"/>
        <w:rPr>
          <w:rFonts w:ascii="XO Thames" w:hAnsi="XO Thames"/>
          <w:sz w:val="28"/>
          <w:szCs w:val="28"/>
        </w:rPr>
      </w:pPr>
      <w:r>
        <w:rPr>
          <w:rFonts w:ascii="XO Thames" w:hAnsi="XO Thames"/>
          <w:sz w:val="28"/>
          <w:szCs w:val="28"/>
        </w:rPr>
        <w:t xml:space="preserve">Таблица 11. Возрастной состав мигрантов по Кемеровской </w:t>
        <w:br/>
        <w:t xml:space="preserve">области </w:t>
      </w:r>
      <w:r>
        <w:rPr>
          <w:rFonts w:cs="XO Thames" w:ascii="XO Thames" w:hAnsi="XO Thames"/>
          <w:sz w:val="28"/>
          <w:szCs w:val="28"/>
        </w:rPr>
        <w:t xml:space="preserve">– </w:t>
      </w:r>
      <w:r>
        <w:rPr>
          <w:rFonts w:ascii="XO Thames" w:hAnsi="XO Thames"/>
          <w:sz w:val="28"/>
          <w:szCs w:val="28"/>
        </w:rPr>
        <w:t>Кузбассу (без учета внутрирегиональной миграции), человек</w:t>
      </w:r>
    </w:p>
    <w:p>
      <w:pPr>
        <w:pStyle w:val="Normal"/>
        <w:spacing w:lineRule="auto" w:line="240" w:before="0" w:after="0"/>
        <w:ind w:firstLine="709"/>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622"/>
        <w:gridCol w:w="651"/>
        <w:gridCol w:w="749"/>
        <w:gridCol w:w="741"/>
        <w:gridCol w:w="805"/>
        <w:gridCol w:w="647"/>
        <w:gridCol w:w="749"/>
        <w:gridCol w:w="694"/>
        <w:gridCol w:w="806"/>
        <w:gridCol w:w="692"/>
        <w:gridCol w:w="750"/>
        <w:gridCol w:w="742"/>
        <w:gridCol w:w="706"/>
      </w:tblGrid>
      <w:tr>
        <w:trPr/>
        <w:tc>
          <w:tcPr>
            <w:tcW w:w="622"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Год</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Чис-ло</w:t>
            </w:r>
          </w:p>
        </w:tc>
        <w:tc>
          <w:tcPr>
            <w:tcW w:w="2295"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в том числе в возрасте</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Чис-ло</w:t>
            </w:r>
          </w:p>
        </w:tc>
        <w:tc>
          <w:tcPr>
            <w:tcW w:w="2249"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в том числе в возрасте</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Ми-граци-онный</w:t>
            </w:r>
          </w:p>
        </w:tc>
        <w:tc>
          <w:tcPr>
            <w:tcW w:w="2198"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в том числе в возрасте</w:t>
            </w:r>
          </w:p>
        </w:tc>
      </w:tr>
      <w:tr>
        <w:trPr/>
        <w:tc>
          <w:tcPr>
            <w:tcW w:w="622" w:type="dxa"/>
            <w:vMerge w:val="continue"/>
            <w:tcBorders>
              <w:top w:val="single" w:sz="4" w:space="0" w:color="000000"/>
              <w:start w:val="single" w:sz="4" w:space="0" w:color="000000"/>
              <w:bottom w:val="single" w:sz="4" w:space="0" w:color="000000"/>
              <w:end w:val="single" w:sz="4" w:space="0" w:color="000000"/>
            </w:tcBorders>
          </w:tcPr>
          <w:p>
            <w:pPr>
              <w:pStyle w:val="ConsPlusNormal1"/>
              <w:jc w:val="center"/>
              <w:rPr>
                <w:rFonts w:ascii="XO Thames" w:hAnsi="XO Thames"/>
                <w:sz w:val="20"/>
              </w:rPr>
            </w:pPr>
            <w:r>
              <w:rPr>
                <w:rFonts w:ascii="XO Thames" w:hAnsi="XO Thames"/>
                <w:sz w:val="20"/>
              </w:rPr>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при-быв-ших, всего</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моложе трудо-способ-ного</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трудо-способ-ном &lt;1)&gt;</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старше трудо-способ-ного</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вы-быв-ших, всего</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моложе трудо-способ-ного</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трудо-способ-ном &lt;1)&gt;</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старше трудо-способ-ного</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при-рост (убыль (-), всего</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моложе трудо-способ-ного</w:t>
            </w:r>
          </w:p>
        </w:tc>
        <w:tc>
          <w:tcPr>
            <w:tcW w:w="742"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675" w:leader="none"/>
                <w:tab w:val="left" w:pos="900" w:leader="none"/>
              </w:tabs>
              <w:spacing w:lineRule="auto" w:line="240" w:before="0" w:after="0"/>
              <w:ind w:start="-57" w:end="-57"/>
              <w:jc w:val="center"/>
              <w:rPr>
                <w:rFonts w:ascii="XO Thames" w:hAnsi="XO Thames"/>
                <w:sz w:val="20"/>
                <w:szCs w:val="20"/>
              </w:rPr>
            </w:pPr>
            <w:r>
              <w:rPr>
                <w:rFonts w:ascii="XO Thames" w:hAnsi="XO Thames"/>
                <w:sz w:val="20"/>
                <w:szCs w:val="20"/>
              </w:rPr>
              <w:t>трудо-способ-ном &lt;1)&gt;</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57" w:end="-57"/>
              <w:jc w:val="center"/>
              <w:rPr>
                <w:rFonts w:ascii="XO Thames" w:hAnsi="XO Thames"/>
                <w:sz w:val="20"/>
                <w:szCs w:val="20"/>
              </w:rPr>
            </w:pPr>
            <w:r>
              <w:rPr>
                <w:rFonts w:ascii="XO Thames" w:hAnsi="XO Thames"/>
                <w:sz w:val="20"/>
                <w:szCs w:val="20"/>
              </w:rPr>
              <w:t>старше трудо-способ-ного</w:t>
            </w:r>
          </w:p>
        </w:tc>
      </w:tr>
      <w:tr>
        <w:trPr/>
        <w:tc>
          <w:tcPr>
            <w:tcW w:w="9354" w:type="dxa"/>
            <w:gridSpan w:val="1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Оба пола</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2016</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32601</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4674</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25073</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2854</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35216</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5340</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26482</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3394</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-2615</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-666</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-1409</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-540</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2017</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32302</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4780</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24756</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2766</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36432</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5540</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27157</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3735</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-4130</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-760</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-2401</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-969</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2018</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30224</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4363</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23082</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2779</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38637</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6159</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28006</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4472</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-8413</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-1796</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-4924</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-1693</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2019</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32493</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4687</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24805</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3001</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35002</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5476</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25274</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4252</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-2509</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-789</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-469</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-1251</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2020</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27976</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4294</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21060</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2622</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31730</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4940</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23194</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3596</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-3754</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-646</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-2134</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-974</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2021</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27262</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3825</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20536</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2901</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30449</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5083</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21347</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4019</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-3187</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-1258</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-811</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-1118</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2022</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-5176</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-389</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-3853</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-934</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2023</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-3490</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-223</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-2520</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-747</w:t>
            </w:r>
          </w:p>
        </w:tc>
      </w:tr>
      <w:tr>
        <w:trPr/>
        <w:tc>
          <w:tcPr>
            <w:tcW w:w="9354" w:type="dxa"/>
            <w:gridSpan w:val="1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Мужчины</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2016</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17050</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2456</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13781</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813</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17219</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2736</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13547</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936</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-169</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-280</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234</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-123</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2017</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16757</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2459</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13513</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785</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17684</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2881</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13758</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1045</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-927</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-422</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-245</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-260</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2018</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15448</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2294</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12327</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827</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18281</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3193</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13842</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1246</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-2833</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-899</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-1515</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-419</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2019</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17282</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2421</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13875</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986</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16966</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2829</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12881</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1256</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316</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-408</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994</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-270</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2020</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14454</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2189</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11475</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790</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15683</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2507</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12150</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1026</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-1229</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-318</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-675</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-236</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2021</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14180</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1922</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11342</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916</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14441</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2587</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10702</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1152</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-261</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-665</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640</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-236</w:t>
            </w:r>
          </w:p>
        </w:tc>
      </w:tr>
      <w:tr>
        <w:trPr/>
        <w:tc>
          <w:tcPr>
            <w:tcW w:w="9354" w:type="dxa"/>
            <w:gridSpan w:val="1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Женщины</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2016</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15551</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2218</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11292</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2041</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17997</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2604</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12935</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2458</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-2446</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-386</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-1643</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-417</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2017</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15545</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2321</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11243</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1981</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18748</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2659</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13399</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2690</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-3203</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-338</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-2156</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-709</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2018</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14776</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2069</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10755</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1952</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20356</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2966</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14164</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3226</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-5580</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-897</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-3409</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-1274</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2019</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15211</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2266</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10930</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2015</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18036</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2647</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12393</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2996</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-2825</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-381</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-1463</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-981</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2020</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13522</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2105</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9585</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1832</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16047</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2433</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11044</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2570</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-2525</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-328</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-1459</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-738</w:t>
            </w:r>
          </w:p>
        </w:tc>
      </w:tr>
      <w:tr>
        <w:trPr/>
        <w:tc>
          <w:tcPr>
            <w:tcW w:w="6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2021</w:t>
            </w:r>
          </w:p>
        </w:tc>
        <w:tc>
          <w:tcPr>
            <w:tcW w:w="65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13082</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1903</w:t>
            </w:r>
          </w:p>
        </w:tc>
        <w:tc>
          <w:tcPr>
            <w:tcW w:w="7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9194</w:t>
            </w:r>
          </w:p>
        </w:tc>
        <w:tc>
          <w:tcPr>
            <w:tcW w:w="8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1985</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16008</w:t>
            </w:r>
          </w:p>
        </w:tc>
        <w:tc>
          <w:tcPr>
            <w:tcW w:w="74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2496</w:t>
            </w:r>
          </w:p>
        </w:tc>
        <w:tc>
          <w:tcPr>
            <w:tcW w:w="69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10645</w:t>
            </w:r>
          </w:p>
        </w:tc>
        <w:tc>
          <w:tcPr>
            <w:tcW w:w="8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2867</w:t>
            </w:r>
          </w:p>
        </w:tc>
        <w:tc>
          <w:tcPr>
            <w:tcW w:w="6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-2926</w:t>
            </w:r>
          </w:p>
        </w:tc>
        <w:tc>
          <w:tcPr>
            <w:tcW w:w="75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-593</w:t>
            </w:r>
          </w:p>
        </w:tc>
        <w:tc>
          <w:tcPr>
            <w:tcW w:w="74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-1451</w:t>
            </w:r>
          </w:p>
        </w:tc>
        <w:tc>
          <w:tcPr>
            <w:tcW w:w="70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-882</w:t>
            </w:r>
          </w:p>
        </w:tc>
      </w:tr>
      <w:tr>
        <w:trPr>
          <w:trHeight w:val="13" w:hRule="atLeast"/>
        </w:trPr>
        <w:tc>
          <w:tcPr>
            <w:tcW w:w="9354" w:type="dxa"/>
            <w:gridSpan w:val="13"/>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&lt;1)&gt; До 01.01.2020 - мужчины 16 - 59 лет, женщины 16 - 54 лет, на 1 января 2020 - 2021 гг. - мужчины 16 - 60 лет, женщины 16 - 55 лет</w:t>
            </w:r>
          </w:p>
        </w:tc>
      </w:tr>
    </w:tbl>
    <w:p>
      <w:pPr>
        <w:pStyle w:val="Normal"/>
        <w:spacing w:lineRule="auto" w:line="240" w:before="0" w:after="0"/>
        <w:ind w:firstLine="709"/>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1.6. Характер влияния показателей на демографическую ситуацию в регионе и общее количество рождений, причины и факторы, влияющие на общее количество рождений.</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Проанализировав представленные показатели, половозрастную пирамиду, видно, что количество женщин в целом и женщин фертильного возраста превышает количество мужчин в целом и мужчин </w:t>
        <w:br/>
        <w:t>в возрасте 15</w:t>
      </w:r>
      <w:r>
        <w:rPr>
          <w:rFonts w:cs="XO Thames" w:ascii="XO Thames" w:hAnsi="XO Thames"/>
          <w:sz w:val="28"/>
          <w:szCs w:val="28"/>
        </w:rPr>
        <w:t>–</w:t>
      </w:r>
      <w:r>
        <w:rPr>
          <w:rFonts w:ascii="XO Thames" w:hAnsi="XO Thames"/>
          <w:sz w:val="28"/>
          <w:szCs w:val="28"/>
        </w:rPr>
        <w:t>49 лет, приходящихся на одну женщину фертильного возраста (15</w:t>
      </w:r>
      <w:r>
        <w:rPr>
          <w:rFonts w:cs="XO Thames" w:ascii="XO Thames" w:hAnsi="XO Thames"/>
          <w:sz w:val="28"/>
          <w:szCs w:val="28"/>
        </w:rPr>
        <w:t>–4</w:t>
      </w:r>
      <w:r>
        <w:rPr>
          <w:rFonts w:ascii="XO Thames" w:hAnsi="XO Thames"/>
          <w:sz w:val="28"/>
          <w:szCs w:val="28"/>
        </w:rPr>
        <w:t>9 лет).</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Общий коэффициент естественного прироста населения в Кемеровской области </w:t>
      </w:r>
      <w:r>
        <w:rPr>
          <w:rFonts w:cs="XO Thames" w:ascii="XO Thames" w:hAnsi="XO Thames"/>
          <w:sz w:val="28"/>
          <w:szCs w:val="28"/>
        </w:rPr>
        <w:t xml:space="preserve">– </w:t>
      </w:r>
      <w:r>
        <w:rPr>
          <w:rFonts w:ascii="XO Thames" w:hAnsi="XO Thames"/>
          <w:sz w:val="28"/>
          <w:szCs w:val="28"/>
        </w:rPr>
        <w:t xml:space="preserve">Кузбассе отрицательный. Данный показатель снижается за счет снижения коэффициента рождаемости, миграции населения. Коэффициент миграционного прироста (убыли) в Кемеровской области </w:t>
      </w:r>
      <w:r>
        <w:rPr>
          <w:rFonts w:cs="XO Thames" w:ascii="XO Thames" w:hAnsi="XO Thames"/>
          <w:sz w:val="28"/>
          <w:szCs w:val="28"/>
        </w:rPr>
        <w:t xml:space="preserve">– </w:t>
      </w:r>
      <w:r>
        <w:rPr>
          <w:rFonts w:ascii="XO Thames" w:hAnsi="XO Thames"/>
          <w:sz w:val="28"/>
          <w:szCs w:val="28"/>
        </w:rPr>
        <w:t>Кузбассе увеличивается во всех группах населения, кроме группы «моложе трудоспособного возраста», что также не способствует приросту населения.</w:t>
      </w:r>
    </w:p>
    <w:p>
      <w:pPr>
        <w:pStyle w:val="Normal"/>
        <w:spacing w:lineRule="auto" w:line="240" w:before="0" w:after="0"/>
        <w:ind w:firstLine="709"/>
        <w:jc w:val="both"/>
        <w:rPr/>
      </w:pPr>
      <w:r>
        <w:rPr>
          <w:rFonts w:ascii="XO Thames" w:hAnsi="XO Thames"/>
          <w:sz w:val="28"/>
          <w:szCs w:val="28"/>
        </w:rPr>
        <w:t>В 2016</w:t>
      </w:r>
      <w:r>
        <w:rPr>
          <w:rFonts w:cs="XO Thames" w:ascii="XO Thames" w:hAnsi="XO Thames"/>
          <w:sz w:val="28"/>
          <w:szCs w:val="28"/>
        </w:rPr>
        <w:t>–</w:t>
      </w:r>
      <w:r>
        <w:rPr>
          <w:rFonts w:ascii="XO Thames" w:hAnsi="XO Thames"/>
          <w:sz w:val="28"/>
          <w:szCs w:val="28"/>
        </w:rPr>
        <w:t>2021 годах, согласно статистическим данным, количество прибывших мужчин трудоспособного возраста на 10% больше количества женщин данного возраста. При этом соотношение выбывших мужчин и женщин указанного возраста, а также детей моложе трудоспособного возраста, практически одинаковое.</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jc w:val="center"/>
        <w:rPr/>
      </w:pPr>
      <w:r>
        <w:rPr>
          <w:rFonts w:ascii="XO Thames" w:hAnsi="XO Thames"/>
          <w:sz w:val="28"/>
          <w:szCs w:val="28"/>
        </w:rPr>
        <w:t>2. Структура женского населения в репродуктивном возрасте</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2.1. Анализ структуры женского населения фертильного возраста </w:t>
        <w:br/>
        <w:t>(15</w:t>
      </w:r>
      <w:r>
        <w:rPr>
          <w:rFonts w:cs="XO Thames" w:ascii="XO Thames" w:hAnsi="XO Thames"/>
          <w:sz w:val="28"/>
          <w:szCs w:val="28"/>
        </w:rPr>
        <w:t>–</w:t>
      </w:r>
      <w:r>
        <w:rPr>
          <w:rFonts w:ascii="XO Thames" w:hAnsi="XO Thames"/>
          <w:sz w:val="28"/>
          <w:szCs w:val="28"/>
        </w:rPr>
        <w:t>49 лет) в разрезе однолетних возрастных групп в абсолютном выражении по состоянию на 01.01.2025.</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Таблица 12. Структура женского населения фертильного возраста Кемеровской области </w:t>
      </w:r>
      <w:r>
        <w:rPr>
          <w:rFonts w:cs="XO Thames" w:ascii="XO Thames" w:hAnsi="XO Thames"/>
          <w:sz w:val="28"/>
          <w:szCs w:val="28"/>
        </w:rPr>
        <w:t>–</w:t>
      </w:r>
      <w:r>
        <w:rPr>
          <w:rFonts w:ascii="XO Thames" w:hAnsi="XO Thames"/>
          <w:sz w:val="28"/>
          <w:szCs w:val="28"/>
        </w:rPr>
        <w:t xml:space="preserve"> Кузбасса (по состоянию на 01.01.2025)</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998"/>
        <w:gridCol w:w="2006"/>
        <w:gridCol w:w="2676"/>
        <w:gridCol w:w="2674"/>
      </w:tblGrid>
      <w:tr>
        <w:trPr>
          <w:trHeight w:val="225" w:hRule="atLeast"/>
        </w:trPr>
        <w:tc>
          <w:tcPr>
            <w:tcW w:w="199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Возраст (лет)</w:t>
            </w:r>
          </w:p>
        </w:tc>
        <w:tc>
          <w:tcPr>
            <w:tcW w:w="200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 (человек)</w:t>
            </w:r>
          </w:p>
        </w:tc>
        <w:tc>
          <w:tcPr>
            <w:tcW w:w="535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 том числе</w:t>
            </w:r>
          </w:p>
        </w:tc>
      </w:tr>
      <w:tr>
        <w:trPr>
          <w:trHeight w:val="290" w:hRule="atLeast"/>
        </w:trPr>
        <w:tc>
          <w:tcPr>
            <w:tcW w:w="1998" w:type="dxa"/>
            <w:vMerge w:val="continue"/>
            <w:tcBorders>
              <w:top w:val="single" w:sz="4" w:space="0" w:color="000000"/>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r>
          </w:p>
        </w:tc>
        <w:tc>
          <w:tcPr>
            <w:tcW w:w="2006" w:type="dxa"/>
            <w:vMerge w:val="continue"/>
            <w:tcBorders>
              <w:top w:val="single" w:sz="4" w:space="0" w:color="000000"/>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городское (человек)</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сельское (человек)</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w:t>
            </w:r>
          </w:p>
        </w:tc>
      </w:tr>
      <w:tr>
        <w:trPr>
          <w:trHeight w:val="285" w:hRule="atLeast"/>
        </w:trPr>
        <w:tc>
          <w:tcPr>
            <w:tcW w:w="1998"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w:t>
            </w:r>
          </w:p>
        </w:tc>
        <w:tc>
          <w:tcPr>
            <w:tcW w:w="200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17265</w:t>
            </w:r>
          </w:p>
        </w:tc>
        <w:tc>
          <w:tcPr>
            <w:tcW w:w="267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14918</w:t>
            </w:r>
          </w:p>
        </w:tc>
        <w:tc>
          <w:tcPr>
            <w:tcW w:w="2674"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2347</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17033</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14592</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2441</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16062</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13753</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2309</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14428</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12583</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1845</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14083</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12320</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1763</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13615</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11914</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1701</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12996</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11273</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1723</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12843</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11240</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1603</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w:t>
            </w:r>
          </w:p>
        </w:tc>
      </w:tr>
      <w:tr>
        <w:trPr>
          <w:trHeight w:val="285" w:hRule="atLeast"/>
        </w:trPr>
        <w:tc>
          <w:tcPr>
            <w:tcW w:w="1998"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w:t>
            </w:r>
          </w:p>
        </w:tc>
        <w:tc>
          <w:tcPr>
            <w:tcW w:w="200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12117</w:t>
            </w:r>
          </w:p>
        </w:tc>
        <w:tc>
          <w:tcPr>
            <w:tcW w:w="267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10784</w:t>
            </w:r>
          </w:p>
        </w:tc>
        <w:tc>
          <w:tcPr>
            <w:tcW w:w="2674"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1333</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12965</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11462</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1503</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11820</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10482</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1338</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11897</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10572</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1325</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11343</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10117</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1226</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11896</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10604</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1292</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13200</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11816</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1384</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13391</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12008</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1383</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13271</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11881</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1390</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15394</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13861</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1533</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17045</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15328</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1717</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19380</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17289</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2091</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20301</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18245</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2056</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21412</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19069</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2343</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22856</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20330</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2526</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22848</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20332</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2516</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22143</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19729</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2414</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21972</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19490</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2482</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23759</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21065</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2694</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23387</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20710</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2677</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21831</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19380</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2451</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21706</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19175</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2531</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20311</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17781</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2530</w:t>
            </w:r>
          </w:p>
        </w:tc>
      </w:tr>
      <w:tr>
        <w:trPr>
          <w:trHeight w:val="270"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20543</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18078</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2465</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19846</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17449</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2397</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20261</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17792</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2469</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19897</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17362</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2535</w:t>
            </w:r>
          </w:p>
        </w:tc>
      </w:tr>
      <w:tr>
        <w:trPr>
          <w:trHeight w:val="285" w:hRule="atLeast"/>
        </w:trPr>
        <w:tc>
          <w:tcPr>
            <w:tcW w:w="199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 – 49 лет</w:t>
            </w:r>
          </w:p>
        </w:tc>
        <w:tc>
          <w:tcPr>
            <w:tcW w:w="200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605117</w:t>
            </w:r>
          </w:p>
        </w:tc>
        <w:tc>
          <w:tcPr>
            <w:tcW w:w="26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534784</w:t>
            </w:r>
          </w:p>
        </w:tc>
        <w:tc>
          <w:tcPr>
            <w:tcW w:w="26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70333</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Как для Кемеровской области </w:t>
      </w:r>
      <w:r>
        <w:rPr>
          <w:rFonts w:cs="XO Thames" w:ascii="XO Thames" w:hAnsi="XO Thames"/>
          <w:sz w:val="28"/>
          <w:szCs w:val="28"/>
        </w:rPr>
        <w:t>–</w:t>
      </w:r>
      <w:r>
        <w:rPr>
          <w:rFonts w:ascii="XO Thames" w:hAnsi="XO Thames"/>
          <w:sz w:val="28"/>
          <w:szCs w:val="28"/>
        </w:rPr>
        <w:t xml:space="preserve"> Кузбасса, так и для Российской Федерации в целом, характерны периодические спады и подъемы числа родившихся, что связано с волнообразной деформацией возрастного состава населения (в первую очередь численности женщин фертильного возраста), возрастного профиля женщины, изменением интенсивности рождаемости.</w:t>
      </w:r>
    </w:p>
    <w:p>
      <w:pPr>
        <w:pStyle w:val="Normal"/>
        <w:spacing w:lineRule="auto" w:line="240" w:before="0" w:after="0"/>
        <w:ind w:firstLine="709"/>
        <w:jc w:val="both"/>
        <w:rPr>
          <w:rFonts w:ascii="XO Thames" w:hAnsi="XO Thames"/>
          <w:sz w:val="28"/>
          <w:szCs w:val="28"/>
        </w:rPr>
      </w:pPr>
      <w:r>
        <w:rPr>
          <w:rFonts w:ascii="XO Thames" w:hAnsi="XO Thames"/>
          <w:sz w:val="28"/>
          <w:szCs w:val="28"/>
        </w:rPr>
        <w:t>По состоянию на 01.01.2025 численность женского населения фертильного возраста (15</w:t>
      </w:r>
      <w:r>
        <w:rPr>
          <w:rFonts w:cs="XO Thames" w:ascii="XO Thames" w:hAnsi="XO Thames"/>
          <w:sz w:val="28"/>
          <w:szCs w:val="28"/>
        </w:rPr>
        <w:t>–</w:t>
      </w:r>
      <w:r>
        <w:rPr>
          <w:rFonts w:ascii="XO Thames" w:hAnsi="XO Thames"/>
          <w:sz w:val="28"/>
          <w:szCs w:val="28"/>
        </w:rPr>
        <w:t xml:space="preserve">49 лет) составляет 605117 человека, в том числе городское население составило 534775 человек, сельское население </w:t>
      </w:r>
      <w:r>
        <w:rPr>
          <w:rFonts w:cs="XO Thames" w:ascii="XO Thames" w:hAnsi="XO Thames"/>
          <w:sz w:val="28"/>
          <w:szCs w:val="28"/>
        </w:rPr>
        <w:t>–</w:t>
      </w:r>
      <w:r>
        <w:rPr>
          <w:rFonts w:ascii="XO Thames" w:hAnsi="XO Thames"/>
          <w:sz w:val="28"/>
          <w:szCs w:val="28"/>
        </w:rPr>
        <w:t xml:space="preserve"> </w:t>
        <w:br/>
        <w:t>70333 человека.</w:t>
      </w:r>
    </w:p>
    <w:p>
      <w:pPr>
        <w:pStyle w:val="Normal"/>
        <w:spacing w:lineRule="auto" w:line="240" w:before="0" w:after="0"/>
        <w:ind w:firstLine="709"/>
        <w:jc w:val="both"/>
        <w:rPr>
          <w:rFonts w:ascii="XO Thames" w:hAnsi="XO Thames"/>
          <w:sz w:val="28"/>
          <w:szCs w:val="28"/>
        </w:rPr>
      </w:pPr>
      <w:r>
        <w:rPr>
          <w:rFonts w:ascii="XO Thames" w:hAnsi="XO Thames"/>
          <w:sz w:val="28"/>
          <w:szCs w:val="28"/>
        </w:rPr>
        <w:t>При этом больше всего в фертильном возрасте было женщин, которым исполнилось 41 год (23759 человек) и 42 года (23387 человек).</w:t>
      </w:r>
    </w:p>
    <w:p>
      <w:pPr>
        <w:pStyle w:val="Normal"/>
        <w:spacing w:lineRule="auto" w:line="240" w:before="0" w:after="0"/>
        <w:ind w:firstLine="709"/>
        <w:jc w:val="both"/>
        <w:rPr/>
      </w:pPr>
      <w:r>
        <w:rPr>
          <w:rFonts w:ascii="XO Thames" w:hAnsi="XO Thames"/>
          <w:sz w:val="28"/>
          <w:szCs w:val="28"/>
        </w:rPr>
        <w:t>Самую многочисленную группу представляют женщины в возрасте 37</w:t>
      </w:r>
      <w:r>
        <w:rPr>
          <w:rFonts w:cs="XO Thames" w:ascii="XO Thames" w:hAnsi="XO Thames"/>
          <w:sz w:val="28"/>
          <w:szCs w:val="28"/>
        </w:rPr>
        <w:t>–42</w:t>
      </w:r>
      <w:r>
        <w:rPr>
          <w:rFonts w:ascii="XO Thames" w:hAnsi="XO Thames"/>
          <w:sz w:val="28"/>
          <w:szCs w:val="28"/>
        </w:rPr>
        <w:t xml:space="preserve"> лет (136965 человек, или 22,6% от общей численности женщин репродуктивного возраста). Женщины в возрасте 37</w:t>
      </w:r>
      <w:r>
        <w:rPr>
          <w:rFonts w:cs="XO Thames" w:ascii="XO Thames" w:hAnsi="XO Thames"/>
          <w:sz w:val="28"/>
          <w:szCs w:val="28"/>
        </w:rPr>
        <w:t>–42</w:t>
      </w:r>
      <w:r>
        <w:rPr>
          <w:rFonts w:ascii="XO Thames" w:hAnsi="XO Thames"/>
          <w:sz w:val="28"/>
          <w:szCs w:val="28"/>
        </w:rPr>
        <w:t xml:space="preserve"> лет, проживающие в городах, составляют 22,7% от общей численности женщин репродуктивного возраста. Максимальное количество женщин, проживающих в сельской местности, приходится на более зрелую возрастную группу 37</w:t>
      </w:r>
      <w:r>
        <w:rPr>
          <w:rFonts w:cs="XO Thames" w:ascii="XO Thames" w:hAnsi="XO Thames"/>
          <w:sz w:val="28"/>
          <w:szCs w:val="28"/>
        </w:rPr>
        <w:t>–</w:t>
      </w:r>
      <w:r>
        <w:rPr>
          <w:rFonts w:ascii="XO Thames" w:hAnsi="XO Thames"/>
          <w:sz w:val="28"/>
          <w:szCs w:val="28"/>
        </w:rPr>
        <w:t>49 лет (46,5% от общей численности женщин репродуктивного возраста).</w:t>
      </w:r>
    </w:p>
    <w:p>
      <w:pPr>
        <w:pStyle w:val="Normal"/>
        <w:spacing w:lineRule="auto" w:line="240" w:before="0" w:after="0"/>
        <w:ind w:firstLine="709"/>
        <w:jc w:val="both"/>
        <w:rPr/>
      </w:pPr>
      <w:r>
        <w:rPr>
          <w:rFonts w:ascii="XO Thames" w:hAnsi="XO Thames"/>
          <w:sz w:val="28"/>
          <w:szCs w:val="28"/>
        </w:rPr>
        <w:t>Число и доля женщин в важнейшем с точки зрения деторождения сегменте репродуктивного контингента в возрасте 20</w:t>
      </w:r>
      <w:r>
        <w:rPr>
          <w:rFonts w:cs="XO Thames" w:ascii="XO Thames" w:hAnsi="XO Thames"/>
          <w:sz w:val="28"/>
          <w:szCs w:val="28"/>
        </w:rPr>
        <w:t>–</w:t>
      </w:r>
      <w:r>
        <w:rPr>
          <w:rFonts w:ascii="XO Thames" w:hAnsi="XO Thames"/>
          <w:sz w:val="28"/>
          <w:szCs w:val="28"/>
        </w:rPr>
        <w:t xml:space="preserve">36 лет составляет 244986 человек, или 40,5% от общей численности женщин репродуктивного возраста, из них женщин, проживающих в городах, </w:t>
      </w:r>
      <w:r>
        <w:rPr>
          <w:rFonts w:cs="XO Thames" w:ascii="XO Thames" w:hAnsi="XO Thames"/>
          <w:sz w:val="28"/>
          <w:szCs w:val="28"/>
        </w:rPr>
        <w:t>–</w:t>
      </w:r>
      <w:r>
        <w:rPr>
          <w:rFonts w:ascii="XO Thames" w:hAnsi="XO Thames"/>
          <w:sz w:val="28"/>
          <w:szCs w:val="28"/>
        </w:rPr>
        <w:t xml:space="preserve"> 200360 человек (40,7%), женщин, проживающих в сельской местности, </w:t>
      </w:r>
      <w:r>
        <w:rPr>
          <w:rFonts w:cs="XO Thames" w:ascii="XO Thames" w:hAnsi="XO Thames"/>
          <w:sz w:val="28"/>
          <w:szCs w:val="28"/>
        </w:rPr>
        <w:t>–</w:t>
      </w:r>
      <w:r>
        <w:rPr>
          <w:rFonts w:ascii="XO Thames" w:hAnsi="XO Thames"/>
          <w:sz w:val="28"/>
          <w:szCs w:val="28"/>
        </w:rPr>
        <w:t xml:space="preserve"> 26560 человек (38,4%).</w:t>
      </w:r>
    </w:p>
    <w:p>
      <w:pPr>
        <w:pStyle w:val="Normal"/>
        <w:spacing w:lineRule="auto" w:line="240" w:before="0" w:after="0"/>
        <w:ind w:firstLine="709"/>
        <w:jc w:val="both"/>
        <w:rPr/>
      </w:pPr>
      <w:r>
        <w:rPr>
          <w:rFonts w:ascii="XO Thames" w:hAnsi="XO Thames"/>
          <w:sz w:val="28"/>
          <w:szCs w:val="28"/>
        </w:rPr>
        <w:t>Численность женщин в возрасте 22</w:t>
      </w:r>
      <w:r>
        <w:rPr>
          <w:rFonts w:cs="XO Thames" w:ascii="XO Thames" w:hAnsi="XO Thames"/>
          <w:sz w:val="28"/>
          <w:szCs w:val="28"/>
        </w:rPr>
        <w:t>–</w:t>
      </w:r>
      <w:r>
        <w:rPr>
          <w:rFonts w:ascii="XO Thames" w:hAnsi="XO Thames"/>
          <w:sz w:val="28"/>
          <w:szCs w:val="28"/>
        </w:rPr>
        <w:t>23 лет (24960 человек на начало 2025 года) в 1,8 раза меньше, чем женщин в возрасте 38</w:t>
      </w:r>
      <w:r>
        <w:rPr>
          <w:rFonts w:cs="XO Thames" w:ascii="XO Thames" w:hAnsi="XO Thames"/>
          <w:sz w:val="28"/>
          <w:szCs w:val="28"/>
        </w:rPr>
        <w:t>–</w:t>
      </w:r>
      <w:r>
        <w:rPr>
          <w:rFonts w:ascii="XO Thames" w:hAnsi="XO Thames"/>
          <w:sz w:val="28"/>
          <w:szCs w:val="28"/>
        </w:rPr>
        <w:t xml:space="preserve">39 лет </w:t>
        <w:br/>
        <w:t>(45704 человека), а 18</w:t>
      </w:r>
      <w:r>
        <w:rPr>
          <w:rFonts w:cs="XO Thames" w:ascii="XO Thames" w:hAnsi="XO Thames"/>
          <w:sz w:val="28"/>
          <w:szCs w:val="28"/>
        </w:rPr>
        <w:t>–</w:t>
      </w:r>
      <w:r>
        <w:rPr>
          <w:rFonts w:ascii="XO Thames" w:hAnsi="XO Thames"/>
          <w:sz w:val="28"/>
          <w:szCs w:val="28"/>
        </w:rPr>
        <w:t xml:space="preserve">летних девушек (14428 человек) </w:t>
      </w:r>
      <w:r>
        <w:rPr>
          <w:rFonts w:cs="XO Thames" w:ascii="XO Thames" w:hAnsi="XO Thames"/>
          <w:sz w:val="28"/>
          <w:szCs w:val="28"/>
        </w:rPr>
        <w:t>–</w:t>
      </w:r>
      <w:r>
        <w:rPr>
          <w:rFonts w:ascii="XO Thames" w:hAnsi="XO Thames"/>
          <w:sz w:val="28"/>
          <w:szCs w:val="28"/>
        </w:rPr>
        <w:t xml:space="preserve"> меньше в 1,7 раза численности женщин в возрасте 22</w:t>
      </w:r>
      <w:r>
        <w:rPr>
          <w:rFonts w:cs="XO Thames" w:ascii="XO Thames" w:hAnsi="XO Thames"/>
          <w:sz w:val="28"/>
          <w:szCs w:val="28"/>
        </w:rPr>
        <w:t>–</w:t>
      </w:r>
      <w:r>
        <w:rPr>
          <w:rFonts w:ascii="XO Thames" w:hAnsi="XO Thames"/>
          <w:sz w:val="28"/>
          <w:szCs w:val="28"/>
        </w:rPr>
        <w:t>23 лет.</w:t>
      </w:r>
    </w:p>
    <w:p>
      <w:pPr>
        <w:pStyle w:val="Normal"/>
        <w:spacing w:lineRule="auto" w:line="240" w:before="0" w:after="0"/>
        <w:ind w:firstLine="709"/>
        <w:jc w:val="both"/>
        <w:rPr>
          <w:rFonts w:ascii="XO Thames" w:hAnsi="XO Thames"/>
          <w:sz w:val="28"/>
          <w:szCs w:val="28"/>
        </w:rPr>
      </w:pPr>
      <w:r>
        <w:rPr>
          <w:rFonts w:ascii="XO Thames" w:hAnsi="XO Thames"/>
          <w:sz w:val="28"/>
          <w:szCs w:val="28"/>
        </w:rPr>
        <w:t>Столь невысокая численность потенциальных матерей, безусловно, не окажет заметного влияния на увеличение рождаемости при сохранении сложившейся интенсивности рождений.</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Распределение женщин фертильного возраста в однолетних возрастных группах по состоянию на 1 января 2000 года, 2010 года, </w:t>
        <w:br/>
        <w:t>2020 года, 2023 года, 2024 года, 2025 года, 2026 года представлено в указанных ниже графиках.</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jc w:val="both"/>
        <w:rPr>
          <w:rFonts w:ascii="XO Thames" w:hAnsi="XO Thames"/>
          <w:sz w:val="28"/>
          <w:szCs w:val="28"/>
        </w:rPr>
      </w:pPr>
      <w:r>
        <w:rPr/>
        <w:drawing>
          <wp:inline distT="0" distB="0" distL="0" distR="0">
            <wp:extent cx="5915025" cy="1590675"/>
            <wp:effectExtent l="0" t="0" r="0" b="0"/>
            <wp:docPr id="8"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pic:cNvPicPr>
                      <a:picLocks noChangeAspect="1" noChangeArrowheads="1"/>
                    </pic:cNvPicPr>
                  </pic:nvPicPr>
                  <pic:blipFill>
                    <a:blip r:embed="rId9"/>
                    <a:stretch>
                      <a:fillRect/>
                    </a:stretch>
                  </pic:blipFill>
                  <pic:spPr bwMode="auto">
                    <a:xfrm>
                      <a:off x="0" y="0"/>
                      <a:ext cx="5915025" cy="1590675"/>
                    </a:xfrm>
                    <a:prstGeom prst="rect">
                      <a:avLst/>
                    </a:prstGeom>
                    <a:noFill/>
                  </pic:spPr>
                </pic:pic>
              </a:graphicData>
            </a:graphic>
          </wp:inline>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Рисунок 7. Распределение женщин фертильного возраста в однолетних возрастных группах на 01.01.2000</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ConsPlusNormal1"/>
        <w:jc w:val="both"/>
        <w:rPr/>
      </w:pPr>
      <w:r>
        <w:rPr/>
        <w:drawing>
          <wp:inline distT="0" distB="0" distL="0" distR="0">
            <wp:extent cx="5934075" cy="1485900"/>
            <wp:effectExtent l="0" t="0" r="0" b="0"/>
            <wp:docPr id="9"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pic:cNvPicPr>
                      <a:picLocks noChangeAspect="1" noChangeArrowheads="1"/>
                    </pic:cNvPicPr>
                  </pic:nvPicPr>
                  <pic:blipFill>
                    <a:blip r:embed="rId10"/>
                    <a:stretch>
                      <a:fillRect/>
                    </a:stretch>
                  </pic:blipFill>
                  <pic:spPr bwMode="auto">
                    <a:xfrm>
                      <a:off x="0" y="0"/>
                      <a:ext cx="5934075" cy="1485900"/>
                    </a:xfrm>
                    <a:prstGeom prst="rect">
                      <a:avLst/>
                    </a:prstGeom>
                    <a:noFill/>
                  </pic:spPr>
                </pic:pic>
              </a:graphicData>
            </a:graphic>
          </wp:inline>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Рисунок 8. Распределение женщин фертильного возраста в однолетних возрастных группах на 01.01.2010</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ConsPlusNormal1"/>
        <w:jc w:val="both"/>
        <w:rPr/>
      </w:pPr>
      <w:r>
        <w:rPr/>
        <w:drawing>
          <wp:inline distT="0" distB="0" distL="0" distR="0">
            <wp:extent cx="5934075" cy="1504950"/>
            <wp:effectExtent l="0" t="0" r="0" b="0"/>
            <wp:docPr id="10"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pic:cNvPicPr>
                      <a:picLocks noChangeAspect="1" noChangeArrowheads="1"/>
                    </pic:cNvPicPr>
                  </pic:nvPicPr>
                  <pic:blipFill>
                    <a:blip r:embed="rId11"/>
                    <a:stretch>
                      <a:fillRect/>
                    </a:stretch>
                  </pic:blipFill>
                  <pic:spPr bwMode="auto">
                    <a:xfrm>
                      <a:off x="0" y="0"/>
                      <a:ext cx="5934075" cy="1504950"/>
                    </a:xfrm>
                    <a:prstGeom prst="rect">
                      <a:avLst/>
                    </a:prstGeom>
                    <a:noFill/>
                  </pic:spPr>
                </pic:pic>
              </a:graphicData>
            </a:graphic>
          </wp:inline>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Рисунок 9. Распределение женщин фертильного возраста в однолетних возрастных группах на 01.01.2020</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ConsPlusNormal1"/>
        <w:jc w:val="both"/>
        <w:rPr/>
      </w:pPr>
      <w:r>
        <w:rPr/>
        <w:drawing>
          <wp:inline distT="0" distB="0" distL="0" distR="0">
            <wp:extent cx="5934075" cy="1495425"/>
            <wp:effectExtent l="0" t="0" r="0" b="0"/>
            <wp:docPr id="11"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pic:cNvPicPr>
                      <a:picLocks noChangeAspect="1" noChangeArrowheads="1"/>
                    </pic:cNvPicPr>
                  </pic:nvPicPr>
                  <pic:blipFill>
                    <a:blip r:embed="rId12"/>
                    <a:stretch>
                      <a:fillRect/>
                    </a:stretch>
                  </pic:blipFill>
                  <pic:spPr bwMode="auto">
                    <a:xfrm>
                      <a:off x="0" y="0"/>
                      <a:ext cx="5934075" cy="1495425"/>
                    </a:xfrm>
                    <a:prstGeom prst="rect">
                      <a:avLst/>
                    </a:prstGeom>
                    <a:noFill/>
                  </pic:spPr>
                </pic:pic>
              </a:graphicData>
            </a:graphic>
          </wp:inline>
        </w:drawing>
      </w:r>
    </w:p>
    <w:p>
      <w:pPr>
        <w:pStyle w:val="Normal"/>
        <w:spacing w:before="0" w:after="0"/>
        <w:ind w:firstLine="709"/>
        <w:jc w:val="both"/>
        <w:rPr>
          <w:rFonts w:ascii="XO Thames" w:hAnsi="XO Thames"/>
          <w:sz w:val="28"/>
          <w:szCs w:val="28"/>
        </w:rPr>
      </w:pPr>
      <w:r>
        <w:rPr>
          <w:rFonts w:ascii="XO Thames" w:hAnsi="XO Thames"/>
          <w:sz w:val="28"/>
          <w:szCs w:val="28"/>
        </w:rPr>
      </w:r>
    </w:p>
    <w:p>
      <w:pPr>
        <w:pStyle w:val="Normal"/>
        <w:spacing w:before="0" w:after="0"/>
        <w:ind w:firstLine="709"/>
        <w:jc w:val="both"/>
        <w:rPr>
          <w:rFonts w:ascii="XO Thames" w:hAnsi="XO Thames"/>
          <w:sz w:val="28"/>
          <w:szCs w:val="28"/>
        </w:rPr>
      </w:pPr>
      <w:r>
        <w:rPr>
          <w:rFonts w:ascii="XO Thames" w:hAnsi="XO Thames"/>
          <w:sz w:val="28"/>
          <w:szCs w:val="28"/>
        </w:rPr>
        <w:t>Рисунок 10. Распределение женщин фертильного возраста в однолетних возрастных группах на 01.01.2023</w:t>
      </w:r>
    </w:p>
    <w:p>
      <w:pPr>
        <w:pStyle w:val="Normal"/>
        <w:spacing w:before="0" w:after="0"/>
        <w:ind w:firstLine="709"/>
        <w:jc w:val="both"/>
        <w:rPr>
          <w:rFonts w:ascii="XO Thames" w:hAnsi="XO Thames"/>
          <w:sz w:val="28"/>
          <w:szCs w:val="28"/>
        </w:rPr>
      </w:pPr>
      <w:r>
        <w:rPr>
          <w:rFonts w:ascii="XO Thames" w:hAnsi="XO Thames"/>
          <w:sz w:val="28"/>
          <w:szCs w:val="28"/>
        </w:rPr>
      </w:r>
    </w:p>
    <w:p>
      <w:pPr>
        <w:pStyle w:val="ConsPlusNormal1"/>
        <w:jc w:val="both"/>
        <w:rPr/>
      </w:pPr>
      <w:r>
        <w:rPr/>
        <w:drawing>
          <wp:inline distT="0" distB="0" distL="0" distR="0">
            <wp:extent cx="5934075" cy="1495425"/>
            <wp:effectExtent l="0" t="0" r="0" b="0"/>
            <wp:docPr id="12"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pic:cNvPicPr>
                      <a:picLocks noChangeAspect="1" noChangeArrowheads="1"/>
                    </pic:cNvPicPr>
                  </pic:nvPicPr>
                  <pic:blipFill>
                    <a:blip r:embed="rId13"/>
                    <a:stretch>
                      <a:fillRect/>
                    </a:stretch>
                  </pic:blipFill>
                  <pic:spPr bwMode="auto">
                    <a:xfrm>
                      <a:off x="0" y="0"/>
                      <a:ext cx="5934075" cy="1495425"/>
                    </a:xfrm>
                    <a:prstGeom prst="rect">
                      <a:avLst/>
                    </a:prstGeom>
                    <a:noFill/>
                  </pic:spPr>
                </pic:pic>
              </a:graphicData>
            </a:graphic>
          </wp:inline>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Рисунок 11. Распределение женщин фертильного возраста в однолетних возрастных группах на 01.01.2024</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ConsPlusNormal1"/>
        <w:jc w:val="both"/>
        <w:rPr/>
      </w:pPr>
      <w:r>
        <w:rPr/>
        <w:drawing>
          <wp:inline distT="0" distB="0" distL="0" distR="0">
            <wp:extent cx="5915025" cy="1543050"/>
            <wp:effectExtent l="0" t="0" r="0" b="0"/>
            <wp:docPr id="13"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pic:cNvPicPr>
                      <a:picLocks noChangeAspect="1" noChangeArrowheads="1"/>
                    </pic:cNvPicPr>
                  </pic:nvPicPr>
                  <pic:blipFill>
                    <a:blip r:embed="rId14"/>
                    <a:stretch>
                      <a:fillRect/>
                    </a:stretch>
                  </pic:blipFill>
                  <pic:spPr bwMode="auto">
                    <a:xfrm>
                      <a:off x="0" y="0"/>
                      <a:ext cx="5915025" cy="1543050"/>
                    </a:xfrm>
                    <a:prstGeom prst="rect">
                      <a:avLst/>
                    </a:prstGeom>
                    <a:noFill/>
                  </pic:spPr>
                </pic:pic>
              </a:graphicData>
            </a:graphic>
          </wp:inline>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Рисунок 12. Распределение женщин фертильного возраста в однолетних возрастных группах на 01.01.2025</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ConsPlusNormal1"/>
        <w:jc w:val="both"/>
        <w:rPr/>
      </w:pPr>
      <w:r>
        <w:rPr/>
        <w:drawing>
          <wp:inline distT="0" distB="0" distL="0" distR="0">
            <wp:extent cx="5915025" cy="1762125"/>
            <wp:effectExtent l="0" t="0" r="0" b="0"/>
            <wp:docPr id="14"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4"/>
                    <pic:cNvPicPr>
                      <a:picLocks noChangeAspect="1" noChangeArrowheads="1"/>
                    </pic:cNvPicPr>
                  </pic:nvPicPr>
                  <pic:blipFill>
                    <a:blip r:embed="rId15"/>
                    <a:stretch>
                      <a:fillRect/>
                    </a:stretch>
                  </pic:blipFill>
                  <pic:spPr bwMode="auto">
                    <a:xfrm>
                      <a:off x="0" y="0"/>
                      <a:ext cx="5915025" cy="1762125"/>
                    </a:xfrm>
                    <a:prstGeom prst="rect">
                      <a:avLst/>
                    </a:prstGeom>
                    <a:noFill/>
                  </pic:spPr>
                </pic:pic>
              </a:graphicData>
            </a:graphic>
          </wp:inline>
        </w:drawing>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Рисунок 13. Распределение женщин фертильного возраста в однолетних возрастных группах на 01.01.2026</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Таблица 13. Численность женского населения 15</w:t>
      </w:r>
      <w:r>
        <w:rPr>
          <w:rFonts w:cs="XO Thames" w:ascii="XO Thames" w:hAnsi="XO Thames"/>
          <w:sz w:val="28"/>
          <w:szCs w:val="28"/>
        </w:rPr>
        <w:t>–</w:t>
      </w:r>
      <w:r>
        <w:rPr>
          <w:rFonts w:ascii="XO Thames" w:hAnsi="XO Thames"/>
          <w:sz w:val="28"/>
          <w:szCs w:val="28"/>
        </w:rPr>
        <w:t xml:space="preserve">49 лет Кемеровской области </w:t>
      </w:r>
      <w:r>
        <w:rPr>
          <w:rFonts w:cs="XO Thames" w:ascii="XO Thames" w:hAnsi="XO Thames"/>
          <w:sz w:val="28"/>
          <w:szCs w:val="28"/>
        </w:rPr>
        <w:t xml:space="preserve">– </w:t>
      </w:r>
      <w:r>
        <w:rPr>
          <w:rFonts w:ascii="XO Thames" w:hAnsi="XO Thames"/>
          <w:sz w:val="28"/>
          <w:szCs w:val="28"/>
        </w:rPr>
        <w:t>Кузбасса в разрезе муниципальных образований (по данным Кемеровостат)</w:t>
      </w:r>
    </w:p>
    <w:p>
      <w:pPr>
        <w:pStyle w:val="Normal"/>
        <w:spacing w:lineRule="auto" w:line="240" w:before="0" w:after="0"/>
        <w:ind w:firstLine="709"/>
        <w:jc w:val="both"/>
        <w:rPr/>
      </w:pPr>
      <w:r>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774"/>
        <w:gridCol w:w="846"/>
        <w:gridCol w:w="776"/>
        <w:gridCol w:w="904"/>
        <w:gridCol w:w="845"/>
        <w:gridCol w:w="744"/>
        <w:gridCol w:w="933"/>
        <w:gridCol w:w="840"/>
        <w:gridCol w:w="745"/>
        <w:gridCol w:w="947"/>
      </w:tblGrid>
      <w:tr>
        <w:trPr/>
        <w:tc>
          <w:tcPr>
            <w:tcW w:w="1774" w:type="dxa"/>
            <w:vMerge w:val="restart"/>
            <w:tcBorders>
              <w:top w:val="single" w:sz="4" w:space="0" w:color="000000"/>
              <w:start w:val="single" w:sz="4" w:space="0" w:color="000000"/>
              <w:bottom w:val="single" w:sz="4" w:space="0" w:color="000000"/>
            </w:tcBorders>
            <w:vAlign w:val="center"/>
          </w:tcPr>
          <w:p>
            <w:pPr>
              <w:pStyle w:val="Normal"/>
              <w:spacing w:lineRule="auto" w:line="240" w:before="0" w:after="0"/>
              <w:ind w:start="-57"/>
              <w:jc w:val="center"/>
              <w:rPr/>
            </w:pPr>
            <w:r>
              <w:rPr>
                <w:rFonts w:ascii="XO Thames" w:hAnsi="XO Thames"/>
                <w:sz w:val="20"/>
                <w:szCs w:val="20"/>
              </w:rPr>
              <w:t xml:space="preserve">Наименование муниципального образования Кемеровской области </w:t>
            </w:r>
            <w:r>
              <w:rPr>
                <w:rFonts w:cs="XO Thames" w:ascii="XO Thames" w:hAnsi="XO Thames"/>
                <w:sz w:val="20"/>
                <w:szCs w:val="20"/>
              </w:rPr>
              <w:t>–</w:t>
            </w:r>
            <w:r>
              <w:rPr>
                <w:rFonts w:ascii="XO Thames" w:hAnsi="XO Thames"/>
                <w:sz w:val="20"/>
                <w:szCs w:val="20"/>
              </w:rPr>
              <w:t xml:space="preserve"> Кузбасса</w:t>
            </w:r>
          </w:p>
        </w:tc>
        <w:tc>
          <w:tcPr>
            <w:tcW w:w="2526" w:type="dxa"/>
            <w:gridSpan w:val="3"/>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2010 год (женщины), человек</w:t>
            </w:r>
          </w:p>
        </w:tc>
        <w:tc>
          <w:tcPr>
            <w:tcW w:w="2522" w:type="dxa"/>
            <w:gridSpan w:val="3"/>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2011 год (женщины), человек</w:t>
            </w:r>
          </w:p>
        </w:tc>
        <w:tc>
          <w:tcPr>
            <w:tcW w:w="253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2012 год (женщины), человек</w:t>
            </w:r>
          </w:p>
        </w:tc>
      </w:tr>
      <w:tr>
        <w:trPr/>
        <w:tc>
          <w:tcPr>
            <w:tcW w:w="1774" w:type="dxa"/>
            <w:vMerge w:val="continue"/>
            <w:tcBorders>
              <w:start w:val="single" w:sz="4" w:space="0" w:color="000000"/>
              <w:bottom w:val="single" w:sz="4" w:space="0" w:color="000000"/>
            </w:tcBorders>
          </w:tcPr>
          <w:p>
            <w:pPr>
              <w:pStyle w:val="ConsPlusNormal1"/>
              <w:jc w:val="center"/>
              <w:rPr>
                <w:rFonts w:ascii="XO Thames" w:hAnsi="XO Thames"/>
                <w:sz w:val="20"/>
              </w:rPr>
            </w:pPr>
            <w:r>
              <w:rPr>
                <w:rFonts w:ascii="XO Thames" w:hAnsi="XO Thames"/>
                <w:sz w:val="20"/>
              </w:rPr>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всего</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 xml:space="preserve">доля </w:t>
              <w:br/>
              <w:t>15</w:t>
            </w:r>
            <w:r>
              <w:rPr>
                <w:rFonts w:cs="XO Thames" w:ascii="XO Thames" w:hAnsi="XO Thames"/>
                <w:sz w:val="28"/>
                <w:szCs w:val="28"/>
              </w:rPr>
              <w:t>–</w:t>
            </w:r>
            <w:r>
              <w:rPr>
                <w:rFonts w:ascii="XO Thames" w:hAnsi="XO Thames"/>
                <w:sz w:val="20"/>
                <w:szCs w:val="20"/>
              </w:rPr>
              <w:t>49-летних женщин от всех женщин, процен-тов</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всего</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 xml:space="preserve">доля </w:t>
              <w:br/>
              <w:t>15</w:t>
            </w:r>
            <w:r>
              <w:rPr>
                <w:rFonts w:cs="XO Thames" w:ascii="XO Thames" w:hAnsi="XO Thames"/>
                <w:sz w:val="28"/>
                <w:szCs w:val="28"/>
              </w:rPr>
              <w:t>–</w:t>
            </w:r>
            <w:r>
              <w:rPr>
                <w:rFonts w:ascii="XO Thames" w:hAnsi="XO Thames"/>
                <w:sz w:val="20"/>
                <w:szCs w:val="20"/>
              </w:rPr>
              <w:t>49-летних женщин от всех женщин, процен-тов</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всего</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 xml:space="preserve">доля </w:t>
              <w:br/>
              <w:t>15</w:t>
            </w:r>
            <w:r>
              <w:rPr>
                <w:rFonts w:cs="XO Thames" w:ascii="XO Thames" w:hAnsi="XO Thames"/>
                <w:sz w:val="28"/>
                <w:szCs w:val="28"/>
              </w:rPr>
              <w:t>–</w:t>
            </w:r>
            <w:r>
              <w:rPr>
                <w:rFonts w:ascii="XO Thames" w:hAnsi="XO Thames"/>
                <w:sz w:val="20"/>
                <w:szCs w:val="20"/>
              </w:rPr>
              <w:t>49-летних женщин от всех женщин, процен-тов</w:t>
            </w:r>
          </w:p>
        </w:tc>
      </w:tr>
      <w:tr>
        <w:trPr/>
        <w:tc>
          <w:tcPr>
            <w:tcW w:w="1774" w:type="dxa"/>
            <w:tcBorders>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1</w:t>
            </w:r>
          </w:p>
        </w:tc>
        <w:tc>
          <w:tcPr>
            <w:tcW w:w="846" w:type="dxa"/>
            <w:tcBorders>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2</w:t>
            </w:r>
          </w:p>
        </w:tc>
        <w:tc>
          <w:tcPr>
            <w:tcW w:w="776" w:type="dxa"/>
            <w:tcBorders>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3</w:t>
            </w:r>
          </w:p>
        </w:tc>
        <w:tc>
          <w:tcPr>
            <w:tcW w:w="904" w:type="dxa"/>
            <w:tcBorders>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4</w:t>
            </w:r>
          </w:p>
        </w:tc>
        <w:tc>
          <w:tcPr>
            <w:tcW w:w="845" w:type="dxa"/>
            <w:tcBorders>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5</w:t>
            </w:r>
          </w:p>
        </w:tc>
        <w:tc>
          <w:tcPr>
            <w:tcW w:w="744" w:type="dxa"/>
            <w:tcBorders>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6</w:t>
            </w:r>
          </w:p>
        </w:tc>
        <w:tc>
          <w:tcPr>
            <w:tcW w:w="933" w:type="dxa"/>
            <w:tcBorders>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7</w:t>
            </w:r>
          </w:p>
        </w:tc>
        <w:tc>
          <w:tcPr>
            <w:tcW w:w="840" w:type="dxa"/>
            <w:tcBorders>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8</w:t>
            </w:r>
          </w:p>
        </w:tc>
        <w:tc>
          <w:tcPr>
            <w:tcW w:w="745" w:type="dxa"/>
            <w:tcBorders>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9</w:t>
            </w:r>
          </w:p>
        </w:tc>
        <w:tc>
          <w:tcPr>
            <w:tcW w:w="947" w:type="dxa"/>
            <w:tcBorders>
              <w:start w:val="single" w:sz="4" w:space="0" w:color="000000"/>
              <w:bottom w:val="single" w:sz="4" w:space="0" w:color="000000"/>
              <w:end w:val="single" w:sz="4" w:space="0" w:color="000000"/>
            </w:tcBorders>
            <w:vAlign w:val="bottom"/>
          </w:tcPr>
          <w:p>
            <w:pPr>
              <w:pStyle w:val="Normal"/>
              <w:spacing w:lineRule="auto" w:line="240" w:before="0" w:after="0"/>
              <w:jc w:val="center"/>
              <w:rPr/>
            </w:pPr>
            <w:r>
              <w:rPr>
                <w:rFonts w:ascii="XO Thames" w:hAnsi="XO Thames"/>
                <w:sz w:val="20"/>
                <w:szCs w:val="20"/>
              </w:rPr>
              <w:t>10</w:t>
            </w:r>
          </w:p>
        </w:tc>
      </w:tr>
      <w:tr>
        <w:trPr/>
        <w:tc>
          <w:tcPr>
            <w:tcW w:w="1774"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46"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1520291</w:t>
            </w:r>
          </w:p>
        </w:tc>
        <w:tc>
          <w:tcPr>
            <w:tcW w:w="776"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748083</w:t>
            </w:r>
          </w:p>
        </w:tc>
        <w:tc>
          <w:tcPr>
            <w:tcW w:w="904"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49,2</w:t>
            </w:r>
          </w:p>
        </w:tc>
        <w:tc>
          <w:tcPr>
            <w:tcW w:w="845"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1495699</w:t>
            </w:r>
          </w:p>
        </w:tc>
        <w:tc>
          <w:tcPr>
            <w:tcW w:w="744"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713649</w:t>
            </w:r>
          </w:p>
        </w:tc>
        <w:tc>
          <w:tcPr>
            <w:tcW w:w="933"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47,7</w:t>
            </w:r>
          </w:p>
        </w:tc>
        <w:tc>
          <w:tcPr>
            <w:tcW w:w="840"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1489751</w:t>
            </w:r>
          </w:p>
        </w:tc>
        <w:tc>
          <w:tcPr>
            <w:tcW w:w="745"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pPr>
            <w:r>
              <w:rPr>
                <w:rFonts w:ascii="XO Thames" w:hAnsi="XO Thames"/>
                <w:sz w:val="20"/>
                <w:szCs w:val="20"/>
              </w:rPr>
              <w:t>697183</w:t>
            </w:r>
          </w:p>
        </w:tc>
        <w:tc>
          <w:tcPr>
            <w:tcW w:w="947"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pPr>
            <w:r>
              <w:rPr>
                <w:rFonts w:ascii="XO Thames" w:hAnsi="XO Thames"/>
                <w:sz w:val="20"/>
                <w:szCs w:val="20"/>
              </w:rPr>
              <w:t>46,8</w:t>
            </w:r>
          </w:p>
        </w:tc>
      </w:tr>
      <w:tr>
        <w:trPr/>
        <w:tc>
          <w:tcPr>
            <w:tcW w:w="9354" w:type="dxa"/>
            <w:gridSpan w:val="10"/>
            <w:tcBorders>
              <w:start w:val="single" w:sz="4" w:space="0" w:color="000000"/>
              <w:bottom w:val="single" w:sz="4" w:space="0" w:color="000000"/>
              <w:end w:val="single" w:sz="4" w:space="0" w:color="000000"/>
            </w:tcBorders>
            <w:vAlign w:val="bottom"/>
          </w:tcPr>
          <w:p>
            <w:pPr>
              <w:pStyle w:val="Normal"/>
              <w:spacing w:lineRule="auto" w:line="240" w:before="0" w:after="0"/>
              <w:jc w:val="center"/>
              <w:rPr/>
            </w:pPr>
            <w:r>
              <w:rPr>
                <w:rFonts w:ascii="XO Thames" w:hAnsi="XO Thames"/>
                <w:sz w:val="20"/>
                <w:szCs w:val="20"/>
              </w:rPr>
              <w:t>Городские округа</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Анжеро-Судженский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47570</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22766</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47,9</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44392</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20423</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46,0</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43999</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19784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45,0</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Беловский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72243</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34993</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48,4</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72708</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33813</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46,5</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71800</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32640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45,5</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w:t>
            </w:r>
          </w:p>
        </w:tc>
        <w:tc>
          <w:tcPr>
            <w:tcW w:w="7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w:t>
            </w:r>
          </w:p>
        </w:tc>
        <w:tc>
          <w:tcPr>
            <w:tcW w:w="9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w:t>
            </w:r>
          </w:p>
        </w:tc>
        <w:tc>
          <w:tcPr>
            <w:tcW w:w="9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Березовский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26430</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12941</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49,0</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26694</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12568</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47,1</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26676</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12212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45,8</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Калтанский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13228</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6336</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47,9</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17199</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7731</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45,0</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17058</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7456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43,7</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Кемеровский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288183</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148595</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51,6</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294539</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151327</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51,4</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296468</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150739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50,8</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Киселевский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59588</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28706</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48,2</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56025</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25482</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45,5</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55459</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24515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44,2</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Краснобродский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8193</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3943</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48,1</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8005</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3538</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44,2</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7992</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3429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42,9</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Ленинск-Кузнецкий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57679</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27660</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48,0</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56261</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25887</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46,0</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55774</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25013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44,8</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Междуреченский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56738</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28452</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50,1</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55384</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26784</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48,4</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54895</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25826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47,0</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Мысковский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23944</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11467</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47,9</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24463</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11244</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46,0</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24404</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10959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44,9</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Новокузнецкий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310229</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156960</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50,6</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301081</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148423</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49,3</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302055</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146992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48,7</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Осинниковский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33684</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15640</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46,4</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27925</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12709</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45,5</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27447</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12180</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44,4</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Полысаевский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16590</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8020</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48,3</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16448</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7718</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46,9</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16375</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7482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45,7</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Прокопьевский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115875</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54836</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47,3</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116132</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52567</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45,3</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114676</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50677</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44,2</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Тайгинский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14387</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7007</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48,7</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14019</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6643</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47,4</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13881</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6514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46,9</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Юргинский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42641</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20462</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48,0</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42801</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19675</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46,0</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42537</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19083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44,9</w:t>
            </w:r>
          </w:p>
        </w:tc>
      </w:tr>
      <w:tr>
        <w:trPr/>
        <w:tc>
          <w:tcPr>
            <w:tcW w:w="9354" w:type="dxa"/>
            <w:gridSpan w:val="10"/>
            <w:tcBorders>
              <w:start w:val="single" w:sz="4" w:space="0" w:color="000000"/>
              <w:bottom w:val="single" w:sz="4" w:space="0" w:color="000000"/>
              <w:end w:val="single" w:sz="4" w:space="0" w:color="000000"/>
            </w:tcBorders>
            <w:vAlign w:val="bottom"/>
          </w:tcPr>
          <w:p>
            <w:pPr>
              <w:pStyle w:val="Normal"/>
              <w:spacing w:lineRule="auto" w:line="240" w:before="0" w:after="0"/>
              <w:jc w:val="center"/>
              <w:rPr/>
            </w:pPr>
            <w:r>
              <w:rPr>
                <w:rFonts w:ascii="XO Thames" w:hAnsi="XO Thames"/>
                <w:sz w:val="20"/>
                <w:szCs w:val="20"/>
              </w:rPr>
              <w:t>Муниципальные округа</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Беловский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17370</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8627</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49,7</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15742</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7407</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47,1</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15449</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7013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45,4</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Гурьевский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24646</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11421</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46,3</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23635</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10171</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43,0</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23346</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9844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42,2</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Ижморский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7656</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3522</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46,0</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7115</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3043</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42,8</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6838</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2841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41,5</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Кемеровский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22508</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11069</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49,2</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23635</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11304</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47,8</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23535</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10879</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46,2</w:t>
            </w:r>
          </w:p>
        </w:tc>
      </w:tr>
      <w:tr>
        <w:trPr>
          <w:trHeight w:val="276" w:hRule="atLeast"/>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Крапивинский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13494</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6483</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48,0</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13055</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5809</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44,5</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12946</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5553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42,9</w:t>
            </w:r>
          </w:p>
        </w:tc>
      </w:tr>
      <w:tr>
        <w:trPr/>
        <w:tc>
          <w:tcPr>
            <w:tcW w:w="1774" w:type="dxa"/>
            <w:tcBorders>
              <w:top w:val="single" w:sz="4" w:space="0" w:color="000000"/>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Ленинск-Кузнецкий</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13964</w:t>
            </w:r>
          </w:p>
        </w:tc>
        <w:tc>
          <w:tcPr>
            <w:tcW w:w="77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6303</w:t>
            </w:r>
          </w:p>
        </w:tc>
        <w:tc>
          <w:tcPr>
            <w:tcW w:w="904"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45,1</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12520</w:t>
            </w:r>
          </w:p>
        </w:tc>
        <w:tc>
          <w:tcPr>
            <w:tcW w:w="744"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5218</w:t>
            </w:r>
          </w:p>
        </w:tc>
        <w:tc>
          <w:tcPr>
            <w:tcW w:w="933"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41,7</w:t>
            </w:r>
          </w:p>
        </w:tc>
        <w:tc>
          <w:tcPr>
            <w:tcW w:w="840"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12272</w:t>
            </w:r>
          </w:p>
        </w:tc>
        <w:tc>
          <w:tcPr>
            <w:tcW w:w="74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4944</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40,3</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Мариинский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30731</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15287</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49,7</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30548</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15183</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49,7</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30313</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14721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48,6</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Новокузнецкий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27036</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12865</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47,6</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25974</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12242</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47,1</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26035</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11897</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45,7</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Прокопьевский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17582</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8488</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48,3</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16469</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7725</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46,9</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16417</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7463</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45,5</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Промышленнов-ский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26106</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12765</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48,9</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26467</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12611</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47,6</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26410</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12294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46,6</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Тисульский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13536</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6397</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47,3</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13210</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5838</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44,2</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12782</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5492</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43,0</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Топкинский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25715</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12399</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48,2</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24113</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10939</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45,4</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23959</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10577</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44,1</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Тяжинский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16169</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7676</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47,5</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13652</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5658</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41,4</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13396</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5437</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40,6</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Чебулинский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8382</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3995</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47,7</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8382</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3977</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47,4</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8212</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3784</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46,1</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Юргинский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11820</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5535</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46,8</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11661</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5157</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44,2</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11709</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5021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42,9</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Яйский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10816</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4921</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45,5</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10259</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4330</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42,2</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9996</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4181</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41,8</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w:t>
            </w:r>
          </w:p>
        </w:tc>
        <w:tc>
          <w:tcPr>
            <w:tcW w:w="77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w:t>
            </w:r>
          </w:p>
        </w:tc>
        <w:tc>
          <w:tcPr>
            <w:tcW w:w="90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w:t>
            </w:r>
          </w:p>
        </w:tc>
        <w:tc>
          <w:tcPr>
            <w:tcW w:w="7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w:t>
            </w:r>
          </w:p>
        </w:tc>
        <w:tc>
          <w:tcPr>
            <w:tcW w:w="93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Яшкинский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16965</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8061</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47,5</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16475</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7439</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45,2</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16199</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7146</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44,1</w:t>
            </w:r>
          </w:p>
        </w:tc>
      </w:tr>
      <w:tr>
        <w:trPr/>
        <w:tc>
          <w:tcPr>
            <w:tcW w:w="9354" w:type="dxa"/>
            <w:gridSpan w:val="10"/>
            <w:tcBorders>
              <w:start w:val="single" w:sz="4" w:space="0" w:color="000000"/>
              <w:bottom w:val="single" w:sz="4" w:space="0" w:color="000000"/>
              <w:end w:val="single" w:sz="4" w:space="0" w:color="000000"/>
            </w:tcBorders>
            <w:vAlign w:val="bottom"/>
          </w:tcPr>
          <w:p>
            <w:pPr>
              <w:pStyle w:val="Normal"/>
              <w:spacing w:lineRule="auto" w:line="240" w:before="0" w:after="0"/>
              <w:jc w:val="center"/>
              <w:rPr/>
            </w:pPr>
            <w:r>
              <w:rPr>
                <w:rFonts w:ascii="XO Thames" w:hAnsi="XO Thames"/>
                <w:sz w:val="20"/>
                <w:szCs w:val="20"/>
              </w:rPr>
              <w:t>Муниципальный район</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Таштагольский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28593</w:t>
            </w:r>
          </w:p>
        </w:tc>
        <w:tc>
          <w:tcPr>
            <w:tcW w:w="776"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13485</w:t>
            </w:r>
          </w:p>
        </w:tc>
        <w:tc>
          <w:tcPr>
            <w:tcW w:w="90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47,2</w:t>
            </w:r>
          </w:p>
        </w:tc>
        <w:tc>
          <w:tcPr>
            <w:tcW w:w="8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28711</w:t>
            </w:r>
          </w:p>
        </w:tc>
        <w:tc>
          <w:tcPr>
            <w:tcW w:w="744"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13066</w:t>
            </w:r>
          </w:p>
        </w:tc>
        <w:tc>
          <w:tcPr>
            <w:tcW w:w="933"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45,5</w:t>
            </w:r>
          </w:p>
        </w:tc>
        <w:tc>
          <w:tcPr>
            <w:tcW w:w="840"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28441</w:t>
            </w:r>
          </w:p>
        </w:tc>
        <w:tc>
          <w:tcPr>
            <w:tcW w:w="745" w:type="dxa"/>
            <w:tcBorders>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12595</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44,3</w:t>
            </w:r>
          </w:p>
        </w:tc>
      </w:tr>
    </w:tbl>
    <w:p>
      <w:pPr>
        <w:pStyle w:val="ConsPlusNormal1"/>
        <w:jc w:val="both"/>
        <w:rPr/>
      </w:pPr>
      <w:r>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774"/>
        <w:gridCol w:w="846"/>
        <w:gridCol w:w="749"/>
        <w:gridCol w:w="930"/>
        <w:gridCol w:w="845"/>
        <w:gridCol w:w="740"/>
        <w:gridCol w:w="939"/>
        <w:gridCol w:w="843"/>
        <w:gridCol w:w="742"/>
        <w:gridCol w:w="946"/>
      </w:tblGrid>
      <w:tr>
        <w:trPr/>
        <w:tc>
          <w:tcPr>
            <w:tcW w:w="1774" w:type="dxa"/>
            <w:vMerge w:val="restart"/>
            <w:tcBorders>
              <w:top w:val="single" w:sz="4" w:space="0" w:color="000000"/>
              <w:start w:val="single" w:sz="4" w:space="0" w:color="000000"/>
              <w:bottom w:val="single" w:sz="4" w:space="0" w:color="000000"/>
            </w:tcBorders>
            <w:vAlign w:val="center"/>
          </w:tcPr>
          <w:p>
            <w:pPr>
              <w:pStyle w:val="Normal"/>
              <w:spacing w:lineRule="auto" w:line="240" w:before="0" w:after="0"/>
              <w:ind w:start="-57"/>
              <w:jc w:val="center"/>
              <w:rPr/>
            </w:pPr>
            <w:r>
              <w:rPr>
                <w:rFonts w:ascii="XO Thames" w:hAnsi="XO Thames"/>
                <w:sz w:val="20"/>
                <w:szCs w:val="20"/>
              </w:rPr>
              <w:t xml:space="preserve">Наименование муниципального образования Кемеровской области </w:t>
            </w:r>
            <w:r>
              <w:rPr>
                <w:rFonts w:cs="XO Thames" w:ascii="XO Thames" w:hAnsi="XO Thames"/>
                <w:sz w:val="20"/>
                <w:szCs w:val="20"/>
              </w:rPr>
              <w:t>–</w:t>
            </w:r>
            <w:r>
              <w:rPr>
                <w:rFonts w:ascii="XO Thames" w:hAnsi="XO Thames"/>
                <w:sz w:val="20"/>
                <w:szCs w:val="20"/>
              </w:rPr>
              <w:t xml:space="preserve"> Кузбасса</w:t>
            </w:r>
          </w:p>
        </w:tc>
        <w:tc>
          <w:tcPr>
            <w:tcW w:w="2525" w:type="dxa"/>
            <w:gridSpan w:val="3"/>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2013 год (женщины), человек</w:t>
            </w:r>
          </w:p>
        </w:tc>
        <w:tc>
          <w:tcPr>
            <w:tcW w:w="2524" w:type="dxa"/>
            <w:gridSpan w:val="3"/>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2014 год (женщины), человек</w:t>
            </w:r>
          </w:p>
        </w:tc>
        <w:tc>
          <w:tcPr>
            <w:tcW w:w="2531"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2015 год (женщины), человек</w:t>
            </w:r>
          </w:p>
        </w:tc>
      </w:tr>
      <w:tr>
        <w:trPr/>
        <w:tc>
          <w:tcPr>
            <w:tcW w:w="1774" w:type="dxa"/>
            <w:vMerge w:val="continue"/>
            <w:tcBorders>
              <w:start w:val="single" w:sz="4" w:space="0" w:color="000000"/>
              <w:bottom w:val="single" w:sz="4" w:space="0" w:color="000000"/>
            </w:tcBorders>
          </w:tcPr>
          <w:p>
            <w:pPr>
              <w:pStyle w:val="ConsPlusNormal1"/>
              <w:jc w:val="center"/>
              <w:rPr>
                <w:rFonts w:ascii="XO Thames" w:hAnsi="XO Thames"/>
                <w:sz w:val="20"/>
              </w:rPr>
            </w:pPr>
            <w:r>
              <w:rPr>
                <w:rFonts w:ascii="XO Thames" w:hAnsi="XO Thames"/>
                <w:sz w:val="20"/>
              </w:rPr>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9" w:type="dxa"/>
            <w:tcBorders>
              <w:start w:val="single" w:sz="4" w:space="0" w:color="000000"/>
              <w:bottom w:val="single" w:sz="4" w:space="0" w:color="000000"/>
            </w:tcBorders>
            <w:vAlign w:val="center"/>
          </w:tcPr>
          <w:p>
            <w:pPr>
              <w:pStyle w:val="Normal"/>
              <w:spacing w:lineRule="auto" w:line="240" w:before="0" w:after="0"/>
              <w:jc w:val="center"/>
              <w:rPr>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доля</w:t>
            </w:r>
          </w:p>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8"/>
                <w:szCs w:val="28"/>
              </w:rPr>
              <w:t>–</w:t>
            </w:r>
            <w:r>
              <w:rPr>
                <w:rFonts w:ascii="XO Thames" w:hAnsi="XO Thames"/>
                <w:sz w:val="20"/>
                <w:szCs w:val="20"/>
              </w:rPr>
              <w:t>49-летних женщин от всех женщин, процен-тов</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0" w:type="dxa"/>
            <w:tcBorders>
              <w:start w:val="single" w:sz="4" w:space="0" w:color="000000"/>
              <w:bottom w:val="single" w:sz="4" w:space="0" w:color="000000"/>
            </w:tcBorders>
            <w:vAlign w:val="center"/>
          </w:tcPr>
          <w:p>
            <w:pPr>
              <w:pStyle w:val="Normal"/>
              <w:spacing w:lineRule="auto" w:line="240" w:before="0" w:after="0"/>
              <w:jc w:val="center"/>
              <w:rPr>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доля</w:t>
            </w:r>
          </w:p>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8"/>
                <w:szCs w:val="28"/>
              </w:rPr>
              <w:t>–</w:t>
            </w:r>
            <w:r>
              <w:rPr>
                <w:rFonts w:ascii="XO Thames" w:hAnsi="XO Thames"/>
                <w:sz w:val="20"/>
                <w:szCs w:val="20"/>
              </w:rPr>
              <w:t>49-летних женщин от всех женщин, процен-тов</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2" w:type="dxa"/>
            <w:tcBorders>
              <w:start w:val="single" w:sz="4" w:space="0" w:color="000000"/>
              <w:bottom w:val="single" w:sz="4" w:space="0" w:color="000000"/>
            </w:tcBorders>
            <w:vAlign w:val="center"/>
          </w:tcPr>
          <w:p>
            <w:pPr>
              <w:pStyle w:val="Normal"/>
              <w:spacing w:lineRule="auto" w:line="240" w:before="0" w:after="0"/>
              <w:jc w:val="center"/>
              <w:rPr>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доля</w:t>
            </w:r>
          </w:p>
          <w:p>
            <w:pPr>
              <w:pStyle w:val="ConsPlusNormal1"/>
              <w:jc w:val="center"/>
              <w:rPr>
                <w:rFonts w:ascii="XO Thames" w:hAnsi="XO Thames"/>
                <w:sz w:val="20"/>
              </w:rPr>
            </w:pPr>
            <w:r>
              <w:rPr>
                <w:rFonts w:ascii="XO Thames" w:hAnsi="XO Thames"/>
                <w:sz w:val="20"/>
              </w:rPr>
              <w:t>15</w:t>
            </w:r>
            <w:r>
              <w:rPr>
                <w:rFonts w:cs="XO Thames" w:ascii="XO Thames" w:hAnsi="XO Thames"/>
                <w:sz w:val="28"/>
                <w:szCs w:val="28"/>
              </w:rPr>
              <w:t>–</w:t>
            </w:r>
            <w:r>
              <w:rPr>
                <w:rFonts w:ascii="XO Thames" w:hAnsi="XO Thames"/>
                <w:sz w:val="20"/>
              </w:rPr>
              <w:t>49-летних женщин от всех женщин, процен-тов</w:t>
            </w:r>
          </w:p>
        </w:tc>
      </w:tr>
      <w:tr>
        <w:trPr/>
        <w:tc>
          <w:tcPr>
            <w:tcW w:w="1774"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7</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8</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10</w:t>
            </w:r>
          </w:p>
        </w:tc>
      </w:tr>
      <w:tr>
        <w:trPr/>
        <w:tc>
          <w:tcPr>
            <w:tcW w:w="1774"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1485008</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682299</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45,9</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1480129</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669734</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45,2</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1474861</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659033</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44,7</w:t>
            </w:r>
          </w:p>
        </w:tc>
      </w:tr>
      <w:tr>
        <w:trPr/>
        <w:tc>
          <w:tcPr>
            <w:tcW w:w="9354" w:type="dxa"/>
            <w:gridSpan w:val="10"/>
            <w:tcBorders>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Городские округа</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Анжеро-Судженский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43695</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19234</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44,0</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43447</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18807</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43,3</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43123</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18349</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42,6</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Беловский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71374</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31767</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44,5</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70806</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30984</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43,8</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70494</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30473</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43,2</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Березовский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26619</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11880</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26632</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11601</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43,6</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26613</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11373</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42,7</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Калтанский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16906</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7128</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16820</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6927</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41,2</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16502</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6685</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40,5</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Кемеровский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299040</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150567</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50,4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300971</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150203</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49,9</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304008</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151030</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49,7</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Киселевский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54921</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23663</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43,1</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54294</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22941</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42,3</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53772</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22283</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41,4</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Краснобродский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7952</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3333</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7917</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3246</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41,0</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7878</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3218</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40,8</w:t>
            </w:r>
          </w:p>
        </w:tc>
      </w:tr>
      <w:tr>
        <w:trPr/>
        <w:tc>
          <w:tcPr>
            <w:tcW w:w="1774" w:type="dxa"/>
            <w:tcBorders>
              <w:top w:val="single" w:sz="4" w:space="0" w:color="000000"/>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Ленинск-Кузнецкий</w:t>
            </w:r>
          </w:p>
        </w:tc>
        <w:tc>
          <w:tcPr>
            <w:tcW w:w="84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55402</w:t>
            </w:r>
          </w:p>
        </w:tc>
        <w:tc>
          <w:tcPr>
            <w:tcW w:w="74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24318</w:t>
            </w:r>
          </w:p>
        </w:tc>
        <w:tc>
          <w:tcPr>
            <w:tcW w:w="930"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43,9</w:t>
            </w:r>
          </w:p>
        </w:tc>
        <w:tc>
          <w:tcPr>
            <w:tcW w:w="84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55205</w:t>
            </w:r>
          </w:p>
        </w:tc>
        <w:tc>
          <w:tcPr>
            <w:tcW w:w="740"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23732</w:t>
            </w:r>
          </w:p>
        </w:tc>
        <w:tc>
          <w:tcPr>
            <w:tcW w:w="93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43,0</w:t>
            </w:r>
          </w:p>
        </w:tc>
        <w:tc>
          <w:tcPr>
            <w:tcW w:w="843"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54857</w:t>
            </w:r>
          </w:p>
        </w:tc>
        <w:tc>
          <w:tcPr>
            <w:tcW w:w="742"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23213</w:t>
            </w:r>
          </w:p>
        </w:tc>
        <w:tc>
          <w:tcPr>
            <w:tcW w:w="946" w:type="dxa"/>
            <w:tcBorders>
              <w:top w:val="single" w:sz="4" w:space="0" w:color="000000"/>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42,3</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Междуреченский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54474</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24927</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54042</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24203</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44,8</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53953</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23698</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43,9</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Мысковский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24170</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10585</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24130</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10405</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43,1</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23894</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10160</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42,5</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Новокузнецкий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301940</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144756</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47,9</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302377</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143375</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47,4</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302319</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141558</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46,8</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Осинниковский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27206</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11774</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26918</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11400</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42,4</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26709</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11090</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41,5</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Полысаевский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16297</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7266</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44,6</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16197</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7032</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43,4</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16032</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6857</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42,8</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Прокопьевский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113481</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49180</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112308</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47775</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42,5</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111117</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46548</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41,9</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Тайгинский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13707</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6350</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13496</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6189</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45,9</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13293</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6041</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45,4</w:t>
            </w:r>
          </w:p>
        </w:tc>
      </w:tr>
      <w:tr>
        <w:trPr/>
        <w:tc>
          <w:tcPr>
            <w:tcW w:w="1774" w:type="dxa"/>
            <w:tcBorders>
              <w:start w:val="single" w:sz="4" w:space="0" w:color="000000"/>
              <w:bottom w:val="single" w:sz="4" w:space="0" w:color="000000"/>
            </w:tcBorders>
            <w:vAlign w:val="center"/>
          </w:tcPr>
          <w:p>
            <w:pPr>
              <w:pStyle w:val="Normal"/>
              <w:spacing w:lineRule="auto" w:line="240" w:before="0" w:after="0"/>
              <w:rPr/>
            </w:pPr>
            <w:r>
              <w:rPr>
                <w:rFonts w:ascii="XO Thames" w:hAnsi="XO Thames"/>
                <w:sz w:val="20"/>
                <w:szCs w:val="20"/>
              </w:rPr>
              <w:t>Юргинский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42626</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18649</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43,8</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42518</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18231</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42,9</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42363</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17934</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42,3</w:t>
            </w:r>
          </w:p>
        </w:tc>
      </w:tr>
      <w:tr>
        <w:trPr/>
        <w:tc>
          <w:tcPr>
            <w:tcW w:w="9354" w:type="dxa"/>
            <w:gridSpan w:val="10"/>
            <w:tcBorders>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Муниципальные округа</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Беловский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15124</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6668</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44,1</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14737</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6298</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42,7</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14499</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6019</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41,5</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Гурьевский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23086</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9578</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41,5</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22777</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9297</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40,8</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22376</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9037</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40,4</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w:t>
            </w:r>
          </w:p>
        </w:tc>
        <w:tc>
          <w:tcPr>
            <w:tcW w:w="93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w:t>
            </w:r>
          </w:p>
        </w:tc>
        <w:tc>
          <w:tcPr>
            <w:tcW w:w="8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8</w:t>
            </w:r>
          </w:p>
        </w:tc>
        <w:tc>
          <w:tcPr>
            <w:tcW w:w="7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w:t>
            </w:r>
          </w:p>
        </w:tc>
        <w:tc>
          <w:tcPr>
            <w:tcW w:w="9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Ижморский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6602</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2664</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40,4</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6442</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2541</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39,4</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6254</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2402</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38,4</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Кемеровский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23734</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10692</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45,0</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24007</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10575</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44,0</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23930</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10271</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42,9</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Крапивинский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12801</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5305</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41,4</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12681</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5128</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40,4</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12472</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4997</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40,1</w:t>
            </w:r>
          </w:p>
        </w:tc>
      </w:tr>
      <w:tr>
        <w:trPr/>
        <w:tc>
          <w:tcPr>
            <w:tcW w:w="177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Ленинск-Кузнецкий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12097</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4741</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39,2</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11900</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4543</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38,2</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11712</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4373</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37,3</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Мариинский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30057</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14268</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47,5</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29800</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13862</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46,5</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29531</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13523</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45,8</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Новокузнецкий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26080</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11599</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44,5</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25891</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11237</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43,4</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25526</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10810</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42,3</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Прокопьевский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16283</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7218</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44,3</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16282</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7048</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43,3</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16147</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6837</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42,3</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Промышленнов-ский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26239</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11920</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45,4</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25944</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11546</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44,5</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25617</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11124</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43,4</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Тисульский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12425</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5233</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42,1</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12059</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4978</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41,3</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11737</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4758</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40,5</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Топкинский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23774</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10157</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42,7</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23774</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9930</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41,8</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23632</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9691</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41,0</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Тяжинский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13089</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5217</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39,9</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12796</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5013</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39,2</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12516</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4828</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38,6</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Чебулинский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8032</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3637</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45,3</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7880</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3487</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44,3</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7694</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3357</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43,6</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Юргинский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11702</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4871</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41,6</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11730</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4718</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40,2</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11535</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4550</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39,4</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Яйский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9849</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4051</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41,1</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9641</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3934</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40,8</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9413</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3748</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39,8</w:t>
            </w:r>
          </w:p>
        </w:tc>
      </w:tr>
      <w:tr>
        <w:trPr/>
        <w:tc>
          <w:tcPr>
            <w:tcW w:w="1774" w:type="dxa"/>
            <w:tcBorders>
              <w:start w:val="single" w:sz="4" w:space="0" w:color="000000"/>
              <w:bottom w:val="single" w:sz="4" w:space="0" w:color="000000"/>
            </w:tcBorders>
            <w:vAlign w:val="bottom"/>
          </w:tcPr>
          <w:p>
            <w:pPr>
              <w:pStyle w:val="Normal"/>
              <w:spacing w:lineRule="auto" w:line="240" w:before="0" w:after="0"/>
              <w:rPr>
                <w:rFonts w:ascii="XO Thames" w:hAnsi="XO Thames"/>
                <w:sz w:val="20"/>
                <w:szCs w:val="20"/>
              </w:rPr>
            </w:pPr>
            <w:r>
              <w:rPr>
                <w:rFonts w:ascii="XO Thames" w:hAnsi="XO Thames"/>
                <w:sz w:val="20"/>
                <w:szCs w:val="20"/>
              </w:rPr>
              <w:t>Яшкинский</w:t>
            </w:r>
          </w:p>
        </w:tc>
        <w:tc>
          <w:tcPr>
            <w:tcW w:w="846"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15976</w:t>
            </w:r>
          </w:p>
        </w:tc>
        <w:tc>
          <w:tcPr>
            <w:tcW w:w="74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6875</w:t>
            </w:r>
          </w:p>
        </w:tc>
        <w:tc>
          <w:tcPr>
            <w:tcW w:w="93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43,0</w:t>
            </w:r>
          </w:p>
        </w:tc>
        <w:tc>
          <w:tcPr>
            <w:tcW w:w="845"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15721</w:t>
            </w:r>
          </w:p>
        </w:tc>
        <w:tc>
          <w:tcPr>
            <w:tcW w:w="740"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6612</w:t>
            </w:r>
          </w:p>
        </w:tc>
        <w:tc>
          <w:tcPr>
            <w:tcW w:w="939"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42,1</w:t>
            </w:r>
          </w:p>
        </w:tc>
        <w:tc>
          <w:tcPr>
            <w:tcW w:w="843"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15496</w:t>
            </w:r>
          </w:p>
        </w:tc>
        <w:tc>
          <w:tcPr>
            <w:tcW w:w="742" w:type="dxa"/>
            <w:tcBorders>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6486</w:t>
            </w:r>
          </w:p>
        </w:tc>
        <w:tc>
          <w:tcPr>
            <w:tcW w:w="946" w:type="dxa"/>
            <w:tcBorders>
              <w:start w:val="single" w:sz="4" w:space="0" w:color="000000"/>
              <w:bottom w:val="single" w:sz="4" w:space="0" w:color="000000"/>
              <w:end w:val="single" w:sz="4" w:space="0" w:color="000000"/>
            </w:tcBorders>
            <w:vAlign w:val="bottom"/>
          </w:tcPr>
          <w:p>
            <w:pPr>
              <w:pStyle w:val="ConsPlusNormal1"/>
              <w:jc w:val="center"/>
              <w:rPr>
                <w:rFonts w:ascii="XO Thames" w:hAnsi="XO Thames"/>
                <w:sz w:val="20"/>
              </w:rPr>
            </w:pPr>
            <w:r>
              <w:rPr>
                <w:rFonts w:ascii="XO Thames" w:hAnsi="XO Thames"/>
                <w:sz w:val="20"/>
              </w:rPr>
              <w:t>41,9</w:t>
            </w:r>
          </w:p>
        </w:tc>
      </w:tr>
      <w:tr>
        <w:trPr/>
        <w:tc>
          <w:tcPr>
            <w:tcW w:w="9354" w:type="dxa"/>
            <w:gridSpan w:val="10"/>
            <w:tcBorders>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Муниципальный район</w:t>
            </w:r>
          </w:p>
        </w:tc>
      </w:tr>
      <w:tr>
        <w:trPr/>
        <w:tc>
          <w:tcPr>
            <w:tcW w:w="177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Таштагольский</w:t>
            </w:r>
          </w:p>
        </w:tc>
        <w:tc>
          <w:tcPr>
            <w:tcW w:w="846"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28248</w:t>
            </w:r>
          </w:p>
        </w:tc>
        <w:tc>
          <w:tcPr>
            <w:tcW w:w="74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12228</w:t>
            </w:r>
          </w:p>
        </w:tc>
        <w:tc>
          <w:tcPr>
            <w:tcW w:w="93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43,3</w:t>
            </w:r>
          </w:p>
        </w:tc>
        <w:tc>
          <w:tcPr>
            <w:tcW w:w="84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27989</w:t>
            </w:r>
          </w:p>
        </w:tc>
        <w:tc>
          <w:tcPr>
            <w:tcW w:w="740"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11936</w:t>
            </w:r>
          </w:p>
        </w:tc>
        <w:tc>
          <w:tcPr>
            <w:tcW w:w="9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42,6</w:t>
            </w:r>
          </w:p>
        </w:tc>
        <w:tc>
          <w:tcPr>
            <w:tcW w:w="843"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27847</w:t>
            </w:r>
          </w:p>
        </w:tc>
        <w:tc>
          <w:tcPr>
            <w:tcW w:w="74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11712</w:t>
            </w:r>
          </w:p>
        </w:tc>
        <w:tc>
          <w:tcPr>
            <w:tcW w:w="946" w:type="dxa"/>
            <w:tcBorders>
              <w:start w:val="single" w:sz="4" w:space="0" w:color="000000"/>
              <w:bottom w:val="single" w:sz="4" w:space="0" w:color="000000"/>
              <w:end w:val="single" w:sz="4" w:space="0" w:color="000000"/>
            </w:tcBorders>
            <w:vAlign w:val="center"/>
          </w:tcPr>
          <w:p>
            <w:pPr>
              <w:pStyle w:val="ConsPlusNormal1"/>
              <w:jc w:val="center"/>
              <w:rPr>
                <w:rFonts w:ascii="XO Thames" w:hAnsi="XO Thames"/>
                <w:sz w:val="20"/>
              </w:rPr>
            </w:pPr>
            <w:r>
              <w:rPr>
                <w:rFonts w:ascii="XO Thames" w:hAnsi="XO Thames"/>
                <w:sz w:val="20"/>
              </w:rPr>
              <w:t>42,1</w:t>
            </w:r>
          </w:p>
        </w:tc>
      </w:tr>
    </w:tbl>
    <w:p>
      <w:pPr>
        <w:pStyle w:val="ConsPlusNormal1"/>
        <w:jc w:val="both"/>
        <w:rPr/>
      </w:pPr>
      <w:r>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763"/>
        <w:gridCol w:w="845"/>
        <w:gridCol w:w="751"/>
        <w:gridCol w:w="928"/>
        <w:gridCol w:w="847"/>
        <w:gridCol w:w="749"/>
        <w:gridCol w:w="939"/>
        <w:gridCol w:w="840"/>
        <w:gridCol w:w="745"/>
        <w:gridCol w:w="947"/>
      </w:tblGrid>
      <w:tr>
        <w:trPr/>
        <w:tc>
          <w:tcPr>
            <w:tcW w:w="1763"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start="-57"/>
              <w:jc w:val="center"/>
              <w:rPr/>
            </w:pPr>
            <w:r>
              <w:rPr>
                <w:rFonts w:ascii="XO Thames" w:hAnsi="XO Thames"/>
                <w:sz w:val="20"/>
                <w:szCs w:val="20"/>
              </w:rPr>
              <w:t xml:space="preserve">Наименование муниципального образования Кемеровской области </w:t>
            </w:r>
            <w:r>
              <w:rPr>
                <w:rFonts w:cs="XO Thames" w:ascii="XO Thames" w:hAnsi="XO Thames"/>
                <w:sz w:val="20"/>
                <w:szCs w:val="20"/>
              </w:rPr>
              <w:t>–</w:t>
            </w:r>
            <w:r>
              <w:rPr>
                <w:rFonts w:ascii="XO Thames" w:hAnsi="XO Thames"/>
                <w:sz w:val="20"/>
                <w:szCs w:val="20"/>
              </w:rPr>
              <w:t xml:space="preserve"> Кузбасса</w:t>
            </w:r>
          </w:p>
        </w:tc>
        <w:tc>
          <w:tcPr>
            <w:tcW w:w="252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2016 год (женщины), человек</w:t>
            </w:r>
          </w:p>
        </w:tc>
        <w:tc>
          <w:tcPr>
            <w:tcW w:w="253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2017 год (женщины), человек</w:t>
            </w:r>
          </w:p>
        </w:tc>
        <w:tc>
          <w:tcPr>
            <w:tcW w:w="253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2018 год (женщины), человек</w:t>
            </w:r>
          </w:p>
        </w:tc>
      </w:tr>
      <w:tr>
        <w:trPr/>
        <w:tc>
          <w:tcPr>
            <w:tcW w:w="1763" w:type="dxa"/>
            <w:vMerge w:val="continue"/>
            <w:tcBorders>
              <w:top w:val="single" w:sz="4" w:space="0" w:color="000000"/>
              <w:start w:val="single" w:sz="4" w:space="0" w:color="000000"/>
              <w:bottom w:val="single" w:sz="4" w:space="0" w:color="000000"/>
              <w:end w:val="single" w:sz="4" w:space="0" w:color="000000"/>
            </w:tcBorders>
          </w:tcPr>
          <w:p>
            <w:pPr>
              <w:pStyle w:val="ConsPlusNormal1"/>
              <w:jc w:val="center"/>
              <w:rPr>
                <w:rFonts w:ascii="XO Thames" w:hAnsi="XO Thames"/>
                <w:sz w:val="20"/>
              </w:rPr>
            </w:pPr>
            <w:r>
              <w:rPr>
                <w:rFonts w:ascii="XO Thames" w:hAnsi="XO Thames"/>
                <w:sz w:val="20"/>
              </w:rPr>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доля</w:t>
            </w:r>
          </w:p>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летних женщин от всех женщин, процен-тов</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доля</w:t>
            </w:r>
          </w:p>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летних женщин от всех женщин, процен-тов</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доля</w:t>
            </w:r>
          </w:p>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летних женщин от всех женщин, процен-тов</w:t>
            </w:r>
          </w:p>
        </w:tc>
      </w:tr>
      <w:tr>
        <w:trPr/>
        <w:tc>
          <w:tcPr>
            <w:tcW w:w="1763"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845"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751"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928"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847"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749"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w:t>
            </w:r>
          </w:p>
        </w:tc>
        <w:tc>
          <w:tcPr>
            <w:tcW w:w="939"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7</w:t>
            </w:r>
          </w:p>
        </w:tc>
        <w:tc>
          <w:tcPr>
            <w:tcW w:w="840"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8</w:t>
            </w:r>
          </w:p>
        </w:tc>
        <w:tc>
          <w:tcPr>
            <w:tcW w:w="745" w:type="dxa"/>
            <w:tcBorders>
              <w:top w:val="single" w:sz="4" w:space="0" w:color="000000"/>
              <w:start w:val="single" w:sz="4" w:space="0" w:color="000000"/>
              <w:bottom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w:t>
            </w:r>
          </w:p>
        </w:tc>
        <w:tc>
          <w:tcPr>
            <w:tcW w:w="947"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10</w:t>
            </w:r>
          </w:p>
        </w:tc>
      </w:tr>
      <w:tr>
        <w:trPr/>
        <w:tc>
          <w:tcPr>
            <w:tcW w:w="1763"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4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1470611</w:t>
            </w:r>
          </w:p>
        </w:tc>
        <w:tc>
          <w:tcPr>
            <w:tcW w:w="75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651506</w:t>
            </w:r>
          </w:p>
        </w:tc>
        <w:tc>
          <w:tcPr>
            <w:tcW w:w="92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44,3</w:t>
            </w:r>
          </w:p>
        </w:tc>
        <w:tc>
          <w:tcPr>
            <w:tcW w:w="847"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1465301</w:t>
            </w:r>
          </w:p>
        </w:tc>
        <w:tc>
          <w:tcPr>
            <w:tcW w:w="74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645095</w:t>
            </w:r>
          </w:p>
        </w:tc>
        <w:tc>
          <w:tcPr>
            <w:tcW w:w="93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44,0</w:t>
            </w:r>
          </w:p>
        </w:tc>
        <w:tc>
          <w:tcPr>
            <w:tcW w:w="84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1457464</w:t>
            </w:r>
          </w:p>
        </w:tc>
        <w:tc>
          <w:tcPr>
            <w:tcW w:w="74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639693</w:t>
            </w:r>
          </w:p>
        </w:tc>
        <w:tc>
          <w:tcPr>
            <w:tcW w:w="947"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43,9</w:t>
            </w:r>
          </w:p>
        </w:tc>
      </w:tr>
      <w:tr>
        <w:trPr/>
        <w:tc>
          <w:tcPr>
            <w:tcW w:w="9354" w:type="dxa"/>
            <w:gridSpan w:val="10"/>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Городские округа</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Анжеро-Судженский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42678</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17956</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42,1</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42096</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17452</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41315</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17013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41,2</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Беловский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69990</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29912</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42,7</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69592</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29613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42,6</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69368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29523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42,6</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Березовский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26481</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11146</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42,1</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26327</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11006</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41,8</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25961</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10815</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41,7</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Калтанский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16356</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6560</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40,1</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16147</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6373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39,5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16014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6295</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39,3</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Кемеровский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306405</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151650</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49,5</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308568</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151694</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49,2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309889</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151650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48,9</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Киселевский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53163</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21735</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40,9</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52569</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21294</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51955</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20961</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40,3</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Краснобродский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7796</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3138</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40,3</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7734</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3090</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7704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3080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40,0</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Ленинск-Кузнецкий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54326</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22716</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41,8</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53900</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22355</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53459</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22135</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41,4</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Междуреченский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53832</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23420</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43,5</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53376</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22980</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43,1</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52952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22699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42,9</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Мысковский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23697</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10005</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42,2</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23497</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9803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23350</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9708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41,6</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Новокузнецкий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302556</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140587</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46,5</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303052</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140012</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303174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139857</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46,1</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Осинниковский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26496</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10836</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40,9</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26203</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10659</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25898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10452</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40,4</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Полысаевский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15915</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6688</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42,0</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15770</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6594</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41,8</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15572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6416</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41,2</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Прокопьевский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110095</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45662</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41,5</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108906</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44823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107702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44201</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41,0</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Тайгинский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13111</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5912</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45,1</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12867</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5824</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12700</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5768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45,4</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Юргинский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42512</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17795</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41,9</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42646</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17853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41,9</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42642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17894</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42,0</w:t>
            </w:r>
          </w:p>
        </w:tc>
      </w:tr>
      <w:tr>
        <w:trPr/>
        <w:tc>
          <w:tcPr>
            <w:tcW w:w="9354" w:type="dxa"/>
            <w:gridSpan w:val="10"/>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Муниципальные округа</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Беловский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14330</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5828</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40,7</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14130</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5691</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13824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5459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39,5</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Гурьевский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22083</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8838</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40,0</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21837</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8680</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21502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8516</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39,6</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Ижморский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6089</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2291</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37,6</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5995</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2214</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36,9</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5874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2152</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36,6</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Кемеровский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24055</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10193</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42,4</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23833</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9987</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41,9</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23423</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9766</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41,7</w:t>
            </w:r>
          </w:p>
        </w:tc>
      </w:tr>
      <w:tr>
        <w:trPr>
          <w:trHeight w:val="342" w:hRule="atLeast"/>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Крапивинский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12314</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4838</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39,3</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12310</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4764</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12199</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4674</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38,3</w:t>
            </w:r>
          </w:p>
        </w:tc>
      </w:tr>
      <w:tr>
        <w:trPr/>
        <w:tc>
          <w:tcPr>
            <w:tcW w:w="1763"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Ленинск-Кузнецкий</w:t>
            </w:r>
          </w:p>
        </w:tc>
        <w:tc>
          <w:tcPr>
            <w:tcW w:w="84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11545</w:t>
            </w:r>
          </w:p>
        </w:tc>
        <w:tc>
          <w:tcPr>
            <w:tcW w:w="751"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4266</w:t>
            </w:r>
          </w:p>
        </w:tc>
        <w:tc>
          <w:tcPr>
            <w:tcW w:w="928"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37,0</w:t>
            </w:r>
          </w:p>
        </w:tc>
        <w:tc>
          <w:tcPr>
            <w:tcW w:w="8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11322</w:t>
            </w:r>
          </w:p>
        </w:tc>
        <w:tc>
          <w:tcPr>
            <w:tcW w:w="749"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4162</w:t>
            </w:r>
          </w:p>
        </w:tc>
        <w:tc>
          <w:tcPr>
            <w:tcW w:w="939"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36,8</w:t>
            </w:r>
          </w:p>
        </w:tc>
        <w:tc>
          <w:tcPr>
            <w:tcW w:w="840"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11030</w:t>
            </w:r>
          </w:p>
        </w:tc>
        <w:tc>
          <w:tcPr>
            <w:tcW w:w="74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4008</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36,3</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Мариинский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29314</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13292</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45,3</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29126</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13173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28697</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12874</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44,9</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Новокузнецкий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25360</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10567</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41,7</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25215</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10439</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24958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10263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41,1</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Прокопьевский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16118</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6712</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41,6</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16059</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6667</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15954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6541</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41,0</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Промышленнов-ский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25323</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10906</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43,1</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25095</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10811</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43,1</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24791</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10660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43,0</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Тисульский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11510</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4619</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40,1</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11286</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4491</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39,8</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11024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4359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39,5</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Топкинский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23639</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9513</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40,2</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23510</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9383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39,9</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23268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9260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39,8</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Тяжинский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12312</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4669</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37,9</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12071</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4524</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11852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4453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37,6</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Чебулинский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7575</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3254</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43,0</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7421</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3181</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42,9</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7387</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3133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42,4</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Юргинский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11375</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4459</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39,2</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11150</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4347</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10924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4239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38,8</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Яйский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9280</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3654</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39,4</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9044</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3522</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38,9</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8873</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3409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38,4</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Яшкинский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15298</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6342</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41,5</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15064</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6182</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14789</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6048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40,9</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w:t>
            </w:r>
          </w:p>
        </w:tc>
      </w:tr>
      <w:tr>
        <w:trPr/>
        <w:tc>
          <w:tcPr>
            <w:tcW w:w="9354" w:type="dxa"/>
            <w:gridSpan w:val="10"/>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Муниципальный район</w:t>
            </w:r>
          </w:p>
        </w:tc>
      </w:tr>
      <w:tr>
        <w:trPr/>
        <w:tc>
          <w:tcPr>
            <w:tcW w:w="176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Таштагольский</w:t>
            </w:r>
          </w:p>
        </w:tc>
        <w:tc>
          <w:tcPr>
            <w:tcW w:w="8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27682</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11547</w:t>
            </w:r>
          </w:p>
        </w:tc>
        <w:tc>
          <w:tcPr>
            <w:tcW w:w="92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41,7</w:t>
            </w:r>
          </w:p>
        </w:tc>
        <w:tc>
          <w:tcPr>
            <w:tcW w:w="8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27583</w:t>
            </w:r>
          </w:p>
        </w:tc>
        <w:tc>
          <w:tcPr>
            <w:tcW w:w="74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11452</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27440</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11412</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41,6</w:t>
            </w:r>
          </w:p>
        </w:tc>
      </w:tr>
    </w:tbl>
    <w:p>
      <w:pPr>
        <w:pStyle w:val="ConsPlusNormal1"/>
        <w:jc w:val="both"/>
        <w:rPr/>
      </w:pPr>
      <w:r>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774"/>
        <w:gridCol w:w="846"/>
        <w:gridCol w:w="748"/>
        <w:gridCol w:w="931"/>
        <w:gridCol w:w="844"/>
        <w:gridCol w:w="740"/>
        <w:gridCol w:w="939"/>
        <w:gridCol w:w="840"/>
        <w:gridCol w:w="745"/>
        <w:gridCol w:w="947"/>
      </w:tblGrid>
      <w:tr>
        <w:trPr/>
        <w:tc>
          <w:tcPr>
            <w:tcW w:w="177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start="-57"/>
              <w:jc w:val="center"/>
              <w:rPr/>
            </w:pPr>
            <w:r>
              <w:rPr>
                <w:rFonts w:ascii="XO Thames" w:hAnsi="XO Thames"/>
                <w:sz w:val="20"/>
                <w:szCs w:val="20"/>
              </w:rPr>
              <w:t xml:space="preserve">Наименование муниципального образования Кемеровской области </w:t>
            </w:r>
            <w:r>
              <w:rPr>
                <w:rFonts w:cs="XO Thames" w:ascii="XO Thames" w:hAnsi="XO Thames"/>
                <w:sz w:val="20"/>
                <w:szCs w:val="20"/>
              </w:rPr>
              <w:t>–</w:t>
            </w:r>
            <w:r>
              <w:rPr>
                <w:rFonts w:ascii="XO Thames" w:hAnsi="XO Thames"/>
                <w:sz w:val="20"/>
                <w:szCs w:val="20"/>
              </w:rPr>
              <w:t xml:space="preserve"> Кузбасса</w:t>
            </w:r>
          </w:p>
        </w:tc>
        <w:tc>
          <w:tcPr>
            <w:tcW w:w="252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2019 год (женщины), человек</w:t>
            </w:r>
          </w:p>
        </w:tc>
        <w:tc>
          <w:tcPr>
            <w:tcW w:w="252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2020 год (женщины), человек</w:t>
            </w:r>
          </w:p>
        </w:tc>
        <w:tc>
          <w:tcPr>
            <w:tcW w:w="253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2021 год (женщины), человек</w:t>
            </w:r>
          </w:p>
        </w:tc>
      </w:tr>
      <w:tr>
        <w:trPr/>
        <w:tc>
          <w:tcPr>
            <w:tcW w:w="1774" w:type="dxa"/>
            <w:vMerge w:val="continue"/>
            <w:tcBorders>
              <w:top w:val="single" w:sz="4" w:space="0" w:color="000000"/>
              <w:start w:val="single" w:sz="4" w:space="0" w:color="000000"/>
              <w:bottom w:val="single" w:sz="4" w:space="0" w:color="000000"/>
              <w:end w:val="single" w:sz="4" w:space="0" w:color="000000"/>
            </w:tcBorders>
          </w:tcPr>
          <w:p>
            <w:pPr>
              <w:pStyle w:val="ConsPlusNormal1"/>
              <w:jc w:val="center"/>
              <w:rPr>
                <w:rFonts w:ascii="XO Thames" w:hAnsi="XO Thames"/>
                <w:sz w:val="20"/>
              </w:rPr>
            </w:pPr>
            <w:r>
              <w:rPr>
                <w:rFonts w:ascii="XO Thames" w:hAnsi="XO Thames"/>
                <w:sz w:val="20"/>
              </w:rPr>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8"/>
                <w:szCs w:val="28"/>
              </w:rPr>
              <w:t>–</w:t>
            </w:r>
            <w:r>
              <w:rPr>
                <w:rFonts w:ascii="XO Thames" w:hAnsi="XO Thames"/>
                <w:sz w:val="20"/>
                <w:szCs w:val="20"/>
              </w:rPr>
              <w:t>49 лет</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доля</w:t>
            </w:r>
          </w:p>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летних женщин от всех женщин, процен-тов</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8"/>
                <w:szCs w:val="28"/>
              </w:rPr>
              <w:t>–</w:t>
            </w:r>
            <w:r>
              <w:rPr>
                <w:rFonts w:ascii="XO Thames" w:hAnsi="XO Thames"/>
                <w:sz w:val="20"/>
                <w:szCs w:val="20"/>
              </w:rPr>
              <w:t>49 лет</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доля</w:t>
            </w:r>
          </w:p>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летних женщин от всех женщин, процен-тов</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8"/>
                <w:szCs w:val="28"/>
              </w:rPr>
              <w:t>–</w:t>
            </w:r>
            <w:r>
              <w:rPr>
                <w:rFonts w:ascii="XO Thames" w:hAnsi="XO Thames"/>
                <w:sz w:val="20"/>
                <w:szCs w:val="20"/>
              </w:rPr>
              <w:t>49 лет</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доля</w:t>
            </w:r>
          </w:p>
          <w:p>
            <w:pPr>
              <w:pStyle w:val="Normal"/>
              <w:spacing w:lineRule="auto" w:line="240" w:before="0" w:after="0"/>
              <w:jc w:val="center"/>
              <w:rPr>
                <w:rFonts w:ascii="XO Thames" w:hAnsi="XO Thames"/>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летних женщин от всех женщин, процен-тов</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84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74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93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84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74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w:t>
            </w:r>
          </w:p>
        </w:tc>
        <w:tc>
          <w:tcPr>
            <w:tcW w:w="93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7</w:t>
            </w:r>
          </w:p>
        </w:tc>
        <w:tc>
          <w:tcPr>
            <w:tcW w:w="84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8</w:t>
            </w:r>
          </w:p>
        </w:tc>
        <w:tc>
          <w:tcPr>
            <w:tcW w:w="74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9</w:t>
            </w:r>
          </w:p>
        </w:tc>
        <w:tc>
          <w:tcPr>
            <w:tcW w:w="947"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10</w:t>
            </w:r>
          </w:p>
        </w:tc>
      </w:tr>
      <w:tr>
        <w:trPr/>
        <w:tc>
          <w:tcPr>
            <w:tcW w:w="177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84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1446099</w:t>
            </w:r>
          </w:p>
        </w:tc>
        <w:tc>
          <w:tcPr>
            <w:tcW w:w="748"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633289</w:t>
            </w:r>
          </w:p>
        </w:tc>
        <w:tc>
          <w:tcPr>
            <w:tcW w:w="93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43,8</w:t>
            </w:r>
          </w:p>
        </w:tc>
        <w:tc>
          <w:tcPr>
            <w:tcW w:w="844"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1436206</w:t>
            </w:r>
          </w:p>
        </w:tc>
        <w:tc>
          <w:tcPr>
            <w:tcW w:w="74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628152</w:t>
            </w:r>
          </w:p>
        </w:tc>
        <w:tc>
          <w:tcPr>
            <w:tcW w:w="93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43,7</w:t>
            </w:r>
          </w:p>
        </w:tc>
        <w:tc>
          <w:tcPr>
            <w:tcW w:w="840"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1423442</w:t>
            </w:r>
          </w:p>
        </w:tc>
        <w:tc>
          <w:tcPr>
            <w:tcW w:w="745"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621832</w:t>
            </w:r>
          </w:p>
        </w:tc>
        <w:tc>
          <w:tcPr>
            <w:tcW w:w="947"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43,7</w:t>
            </w:r>
          </w:p>
        </w:tc>
      </w:tr>
      <w:tr>
        <w:trPr/>
        <w:tc>
          <w:tcPr>
            <w:tcW w:w="9354" w:type="dxa"/>
            <w:gridSpan w:val="10"/>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Городские округа</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Анжеро-Судженский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40682</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16669</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40037</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16293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39344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15968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40,6</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Беловский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68807</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29365</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42,7</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68626</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29412</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42,9</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68128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29194</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42,9</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Березовский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25716</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10665</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41,5</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25610</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10595</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25321</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10454</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41,3</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Калтанский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15864</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6231</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39,3</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15680</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6156</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39,3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15504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6063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39,1</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Кемеровский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309368</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150592</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48,7</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307271</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148598</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48,4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305092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146893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48,1</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Киселевский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51023</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20562</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40,3</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50160</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20277</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49492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20077</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40,6</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Краснобродский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7583</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3040</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40,1</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7510</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3015</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40,1</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7419</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2994</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40,4</w:t>
            </w:r>
          </w:p>
        </w:tc>
      </w:tr>
      <w:tr>
        <w:trPr/>
        <w:tc>
          <w:tcPr>
            <w:tcW w:w="1774" w:type="dxa"/>
            <w:tcBorders>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Ленинск-Кузнецкий</w:t>
            </w:r>
          </w:p>
        </w:tc>
        <w:tc>
          <w:tcPr>
            <w:tcW w:w="84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53053</w:t>
            </w:r>
          </w:p>
        </w:tc>
        <w:tc>
          <w:tcPr>
            <w:tcW w:w="748"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22060</w:t>
            </w:r>
          </w:p>
        </w:tc>
        <w:tc>
          <w:tcPr>
            <w:tcW w:w="931"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41,6</w:t>
            </w:r>
          </w:p>
        </w:tc>
        <w:tc>
          <w:tcPr>
            <w:tcW w:w="844"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52618</w:t>
            </w:r>
          </w:p>
        </w:tc>
        <w:tc>
          <w:tcPr>
            <w:tcW w:w="740"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21971</w:t>
            </w:r>
          </w:p>
        </w:tc>
        <w:tc>
          <w:tcPr>
            <w:tcW w:w="939"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41,8</w:t>
            </w:r>
          </w:p>
        </w:tc>
        <w:tc>
          <w:tcPr>
            <w:tcW w:w="840"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52011</w:t>
            </w:r>
          </w:p>
        </w:tc>
        <w:tc>
          <w:tcPr>
            <w:tcW w:w="745"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21667</w:t>
            </w:r>
          </w:p>
        </w:tc>
        <w:tc>
          <w:tcPr>
            <w:tcW w:w="94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41,7</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Междуреченский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52450</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22419</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42,7</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52579</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22497</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42,8</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52384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22375</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42,7</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Мысковский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23185</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9633</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41,5</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23075</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9600</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41,6</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22882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9505</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41,5</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Новокузнецкий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302171</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139105</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300501</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137852</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45,9</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298173</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136421</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45,8</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Осинниковский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25580</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10338</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40,4</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25388</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10270</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25138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10176</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40,5</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Полысаевский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15478</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6431</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41,5</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15401</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6388</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15251</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6341</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41,6</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Прокопьевский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106530</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43744</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41,1</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105698</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43475</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41,1</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104328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42893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41,1</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Тайгинский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12582</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5711</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45,4</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12508</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5760</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46,1</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12367</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5742</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46,4</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pPr>
            <w:r>
              <w:rPr>
                <w:rFonts w:ascii="XO Thames" w:hAnsi="XO Thames"/>
                <w:sz w:val="20"/>
                <w:szCs w:val="20"/>
              </w:rPr>
              <w:t>Юргинский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42294</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17737</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41,9</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42159</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17764</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42,1</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41974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17786</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42,4</w:t>
            </w:r>
          </w:p>
        </w:tc>
      </w:tr>
      <w:tr>
        <w:trPr/>
        <w:tc>
          <w:tcPr>
            <w:tcW w:w="9354" w:type="dxa"/>
            <w:gridSpan w:val="10"/>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Муниципальные округа</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Беловский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13556</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5779</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42,6</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13248</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5586</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13006</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5458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42,0</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Гурьевский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21112</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8458</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40,1</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20927</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8425</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20716</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8330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40,2</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3</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4</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5</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6</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7</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10</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Ижморский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5756</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2081</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36,2</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5674</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2062</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36,3</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5622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2043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36,3</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Кемеровский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23398</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9531</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40,7</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23645</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9671</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40,9</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23453</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9555</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40,7</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Крапивинский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11989</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4561</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11895</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4545</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11849</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4516</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38,1</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Ленинск-Кузнецкий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10747</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3829</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35,6</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10648</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3789</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35,6</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10581</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3795</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35,9</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Мариинский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28358</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12603</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44,4</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28143</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12519</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27974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12428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44,4</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Новокузнецкий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24817</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10185</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24718</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10175</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24598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10273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41,8</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Прокопьевский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15720</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6292</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40,0</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15613</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6219</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39,8</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15443</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6128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39,7</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Промышленнов-ский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24501</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10347</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42,2</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24330</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10349</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24242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10358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42,7</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Тисульский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10779</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4266</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39,6</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10635</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4216</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39,6</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10449</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4139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39,6</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Топкинский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22986</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9009</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39,2</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22961</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9038</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39,4</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22818</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9005</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39,5</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Тяжинский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11691</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4398</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37,6</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11457</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4333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37,8</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11242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4253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37,8</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Чебулинский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7300</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3057</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41,9</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7217</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3003</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41,6</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7142</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2979</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41,7</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Юргинский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10642</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4015</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37,7</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10504</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3944</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10319</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3878</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37,6</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Яйский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8711</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3333</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38,3</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8594</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3280</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38,2</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8467</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3242</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38,3</w:t>
            </w:r>
          </w:p>
        </w:tc>
      </w:tr>
      <w:tr>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Яшкинский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14588</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5910</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40,5</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14449</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5859</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14349</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5810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40,5</w:t>
            </w:r>
          </w:p>
        </w:tc>
      </w:tr>
      <w:tr>
        <w:trPr/>
        <w:tc>
          <w:tcPr>
            <w:tcW w:w="9354" w:type="dxa"/>
            <w:gridSpan w:val="10"/>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Муниципальный район</w:t>
            </w:r>
          </w:p>
        </w:tc>
      </w:tr>
      <w:tr>
        <w:trPr>
          <w:trHeight w:val="348" w:hRule="atLeast"/>
        </w:trPr>
        <w:tc>
          <w:tcPr>
            <w:tcW w:w="177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Таштагольский</w:t>
            </w:r>
          </w:p>
        </w:tc>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27082</w:t>
            </w:r>
          </w:p>
        </w:tc>
        <w:tc>
          <w:tcPr>
            <w:tcW w:w="7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11333</w:t>
            </w:r>
          </w:p>
        </w:tc>
        <w:tc>
          <w:tcPr>
            <w:tcW w:w="93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41,8</w:t>
            </w:r>
          </w:p>
        </w:tc>
        <w:tc>
          <w:tcPr>
            <w:tcW w:w="84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26727</w:t>
            </w:r>
          </w:p>
        </w:tc>
        <w:tc>
          <w:tcPr>
            <w:tcW w:w="7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11216</w:t>
            </w:r>
          </w:p>
        </w:tc>
        <w:tc>
          <w:tcPr>
            <w:tcW w:w="93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26364</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11093</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42,1</w:t>
            </w:r>
          </w:p>
        </w:tc>
      </w:tr>
    </w:tbl>
    <w:p>
      <w:pPr>
        <w:pStyle w:val="Normal"/>
        <w:spacing w:before="0" w:after="0"/>
        <w:jc w:val="both"/>
        <w:rPr/>
      </w:pPr>
      <w:r>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2402"/>
        <w:gridCol w:w="1001"/>
        <w:gridCol w:w="882"/>
        <w:gridCol w:w="1232"/>
        <w:gridCol w:w="1186"/>
        <w:gridCol w:w="1289"/>
        <w:gridCol w:w="1362"/>
      </w:tblGrid>
      <w:tr>
        <w:trPr/>
        <w:tc>
          <w:tcPr>
            <w:tcW w:w="2402"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start="-57"/>
              <w:jc w:val="center"/>
              <w:rPr/>
            </w:pPr>
            <w:r>
              <w:rPr>
                <w:rFonts w:ascii="XO Thames" w:hAnsi="XO Thames"/>
                <w:sz w:val="20"/>
                <w:szCs w:val="20"/>
              </w:rPr>
              <w:t xml:space="preserve">Наименование муниципального образования Кемеровской области </w:t>
            </w:r>
            <w:r>
              <w:rPr>
                <w:rFonts w:cs="XO Thames" w:ascii="XO Thames" w:hAnsi="XO Thames"/>
                <w:sz w:val="20"/>
                <w:szCs w:val="20"/>
              </w:rPr>
              <w:t>–</w:t>
            </w:r>
            <w:r>
              <w:rPr>
                <w:rFonts w:ascii="XO Thames" w:hAnsi="XO Thames"/>
                <w:sz w:val="20"/>
                <w:szCs w:val="20"/>
              </w:rPr>
              <w:t xml:space="preserve"> Кузбасса</w:t>
            </w:r>
          </w:p>
        </w:tc>
        <w:tc>
          <w:tcPr>
            <w:tcW w:w="3115"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 xml:space="preserve">2022 год (женщины), человек </w:t>
            </w:r>
            <w:r>
              <w:rPr>
                <w:rFonts w:ascii="XO Thames" w:hAnsi="XO Thames"/>
                <w:color w:val="0000FF"/>
                <w:sz w:val="20"/>
                <w:szCs w:val="20"/>
              </w:rPr>
              <w:t>&lt;*&gt;</w:t>
            </w:r>
          </w:p>
        </w:tc>
        <w:tc>
          <w:tcPr>
            <w:tcW w:w="3837"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Динамика</w:t>
            </w:r>
          </w:p>
        </w:tc>
      </w:tr>
      <w:tr>
        <w:trPr/>
        <w:tc>
          <w:tcPr>
            <w:tcW w:w="2402" w:type="dxa"/>
            <w:vMerge w:val="continue"/>
            <w:tcBorders>
              <w:top w:val="single" w:sz="4" w:space="0" w:color="000000"/>
              <w:start w:val="single" w:sz="4" w:space="0" w:color="000000"/>
              <w:bottom w:val="single" w:sz="4" w:space="0" w:color="000000"/>
              <w:end w:val="single" w:sz="4" w:space="0" w:color="000000"/>
            </w:tcBorders>
          </w:tcPr>
          <w:p>
            <w:pPr>
              <w:pStyle w:val="ConsPlusNormal1"/>
              <w:jc w:val="center"/>
              <w:rPr>
                <w:rFonts w:ascii="XO Thames" w:hAnsi="XO Thames"/>
                <w:sz w:val="20"/>
              </w:rPr>
            </w:pPr>
            <w:r>
              <w:rPr>
                <w:rFonts w:ascii="XO Thames" w:hAnsi="XO Thames"/>
                <w:sz w:val="20"/>
              </w:rPr>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sz w:val="20"/>
                <w:szCs w:val="20"/>
              </w:rPr>
            </w:pPr>
            <w:r>
              <w:rPr>
                <w:rFonts w:ascii="XO Thames" w:hAnsi="XO Thames"/>
                <w:sz w:val="20"/>
                <w:szCs w:val="20"/>
              </w:rPr>
              <w:t>15</w:t>
            </w:r>
            <w:r>
              <w:rPr>
                <w:rFonts w:cs="XO Thames" w:ascii="XO Thames" w:hAnsi="XO Thames"/>
                <w:sz w:val="20"/>
                <w:szCs w:val="20"/>
              </w:rPr>
              <w:t>–49</w:t>
            </w:r>
            <w:r>
              <w:rPr>
                <w:rFonts w:ascii="XO Thames" w:hAnsi="XO Thames"/>
                <w:sz w:val="20"/>
                <w:szCs w:val="20"/>
              </w:rPr>
              <w:t xml:space="preserve"> лет</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доля 15</w:t>
            </w:r>
            <w:r>
              <w:rPr>
                <w:rFonts w:cs="XO Thames" w:ascii="XO Thames" w:hAnsi="XO Thames"/>
                <w:sz w:val="20"/>
                <w:szCs w:val="20"/>
              </w:rPr>
              <w:t>–49-</w:t>
            </w:r>
            <w:r>
              <w:rPr>
                <w:rFonts w:ascii="XO Thames" w:hAnsi="XO Thames"/>
                <w:sz w:val="20"/>
                <w:szCs w:val="20"/>
              </w:rPr>
              <w:t xml:space="preserve"> летних женщин от всех женщин, процентов</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прирост/снижение женщин в возрасте 15</w:t>
            </w:r>
            <w:r>
              <w:rPr>
                <w:rFonts w:cs="XO Thames" w:ascii="XO Thames" w:hAnsi="XO Thames"/>
                <w:sz w:val="20"/>
                <w:szCs w:val="20"/>
              </w:rPr>
              <w:t>–49</w:t>
            </w:r>
            <w:r>
              <w:rPr>
                <w:rFonts w:ascii="XO Thames" w:hAnsi="XO Thames"/>
                <w:sz w:val="20"/>
                <w:szCs w:val="20"/>
              </w:rPr>
              <w:t xml:space="preserve"> лет, человек</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прирост/снижение женщин в возрасте 15</w:t>
            </w:r>
            <w:r>
              <w:rPr>
                <w:rFonts w:cs="XO Thames" w:ascii="XO Thames" w:hAnsi="XO Thames"/>
                <w:sz w:val="20"/>
                <w:szCs w:val="20"/>
              </w:rPr>
              <w:t>–49</w:t>
            </w:r>
            <w:r>
              <w:rPr>
                <w:rFonts w:ascii="XO Thames" w:hAnsi="XO Thames"/>
                <w:sz w:val="20"/>
                <w:szCs w:val="20"/>
              </w:rPr>
              <w:t xml:space="preserve"> лет, процентов</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динамика доли 15</w:t>
            </w:r>
            <w:r>
              <w:rPr>
                <w:rFonts w:cs="XO Thames" w:ascii="XO Thames" w:hAnsi="XO Thames"/>
                <w:sz w:val="20"/>
                <w:szCs w:val="20"/>
              </w:rPr>
              <w:t>–49-</w:t>
            </w:r>
            <w:r>
              <w:rPr>
                <w:rFonts w:ascii="XO Thames" w:hAnsi="XO Thames"/>
                <w:sz w:val="20"/>
                <w:szCs w:val="20"/>
              </w:rPr>
              <w:t xml:space="preserve"> летних женщин в структуре всех женщин, процентов</w:t>
            </w:r>
          </w:p>
        </w:tc>
      </w:tr>
      <w:tr>
        <w:trPr/>
        <w:tc>
          <w:tcPr>
            <w:tcW w:w="240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00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88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23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18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28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w:t>
            </w:r>
          </w:p>
        </w:tc>
        <w:tc>
          <w:tcPr>
            <w:tcW w:w="136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7</w:t>
            </w:r>
          </w:p>
        </w:tc>
      </w:tr>
      <w:tr>
        <w:trPr/>
        <w:tc>
          <w:tcPr>
            <w:tcW w:w="240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100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1406565</w:t>
            </w:r>
          </w:p>
        </w:tc>
        <w:tc>
          <w:tcPr>
            <w:tcW w:w="88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615843</w:t>
            </w:r>
          </w:p>
        </w:tc>
        <w:tc>
          <w:tcPr>
            <w:tcW w:w="123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43,8</w:t>
            </w:r>
          </w:p>
        </w:tc>
        <w:tc>
          <w:tcPr>
            <w:tcW w:w="118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-132240</w:t>
            </w:r>
          </w:p>
        </w:tc>
        <w:tc>
          <w:tcPr>
            <w:tcW w:w="128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-17,7</w:t>
            </w:r>
          </w:p>
        </w:tc>
        <w:tc>
          <w:tcPr>
            <w:tcW w:w="136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-11,0</w:t>
            </w:r>
          </w:p>
        </w:tc>
      </w:tr>
      <w:tr>
        <w:trPr/>
        <w:tc>
          <w:tcPr>
            <w:tcW w:w="9354" w:type="dxa"/>
            <w:gridSpan w:val="7"/>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Городские округа</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Анжеро-Судженский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38653</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15746</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40,7</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-7020</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-30,8</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-14,9</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Беловский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67554</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29016</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43,0</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-5977</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-11,3</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Березовский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24961</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10331</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41,4</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-2610</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-20,2</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-15,5</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Калтанский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15278</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5988</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39,2</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-348</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-18,2</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Кемеровский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302143</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145246</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48,1</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-3349</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-6,8</w:t>
            </w:r>
          </w:p>
        </w:tc>
      </w:tr>
      <w:tr>
        <w:trPr/>
        <w:tc>
          <w:tcPr>
            <w:tcW w:w="240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001"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88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23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18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289"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6</w:t>
            </w:r>
          </w:p>
        </w:tc>
        <w:tc>
          <w:tcPr>
            <w:tcW w:w="1362"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7</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Киселевский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48546</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19817</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40,8</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-8889</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-31,0</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Краснобродский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7346</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2949</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40,1</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-994</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-25,2</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-16,6</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Ленинск-Кузнецкий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51118</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21416</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41,9</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-6244</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-22,6</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Междуреченский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51939</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22249</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42,8</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-6203</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-21,8</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-14,6</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Мысковский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22553</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9394</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41,7</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-2073</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-18,1</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-13,0</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Новокузнецкий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295684</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135480</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45,8</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-21480</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-13,7</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-9,4</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Осинниковский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24826</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10067</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40,6</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-5573</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-35,6</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-12,7</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Полысаевский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15142</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6309</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41,7</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-1711</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-21,3</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Прокопьевский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102512</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42506</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41,5</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-12330</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-22,5</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Тайгинский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12207</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5725</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46,9</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-1282</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-18,3</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Юргинский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41593</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17669</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42,5</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-2793</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-13,6</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-11,5</w:t>
            </w:r>
          </w:p>
        </w:tc>
      </w:tr>
      <w:tr>
        <w:trPr/>
        <w:tc>
          <w:tcPr>
            <w:tcW w:w="9354" w:type="dxa"/>
            <w:gridSpan w:val="7"/>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Муниципальные округа</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Беловский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12555</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5314</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42,3</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-3313</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-38,4</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-14,8</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Гурьевский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20398</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8202</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40,2</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-3219</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-28,2</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-13,2</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Ижморский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5512</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2011</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36,5</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-1511</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-42,9</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Кемеровский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23089</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9364</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40,6</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-1705</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-15,4</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-17,5</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Крапивинский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11676</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4472</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38,3</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-2011</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-31,0</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-20,3</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Ленинск-Кузнецкий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10410</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3734</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35,9</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-2569</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-40,8</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-20,5</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Мариинский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27642</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12272</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44,4</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-3015</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-19,7</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-10,8</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Новокузнецкий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24650</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10278</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41,7</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-2587</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-20,1</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w:t>
            </w:r>
          </w:p>
        </w:tc>
      </w:tr>
      <w:tr>
        <w:trPr/>
        <w:tc>
          <w:tcPr>
            <w:tcW w:w="2402"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Прокопьевский</w:t>
            </w:r>
          </w:p>
        </w:tc>
        <w:tc>
          <w:tcPr>
            <w:tcW w:w="1001"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15301</w:t>
            </w:r>
          </w:p>
        </w:tc>
        <w:tc>
          <w:tcPr>
            <w:tcW w:w="88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6056</w:t>
            </w:r>
          </w:p>
        </w:tc>
        <w:tc>
          <w:tcPr>
            <w:tcW w:w="123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39,6</w:t>
            </w:r>
          </w:p>
        </w:tc>
        <w:tc>
          <w:tcPr>
            <w:tcW w:w="1186"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-2432</w:t>
            </w:r>
          </w:p>
        </w:tc>
        <w:tc>
          <w:tcPr>
            <w:tcW w:w="1289"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-28,7</w:t>
            </w:r>
          </w:p>
        </w:tc>
        <w:tc>
          <w:tcPr>
            <w:tcW w:w="1362"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Промышленновский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24057</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10310</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42,9</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-2455</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-19,2</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-12,4</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Тисульский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10205</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4053</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39,7</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-2344</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-36,6</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-16,0</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Топкинский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22590</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8934</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39,5</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-3465</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-27,9</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-18,0</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Тяжинский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10963</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4201</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38,3</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-3475</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-45,3</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-19,3</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Чебулинский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7050</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2969</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42,1</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-1026</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-25,7</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Юргинский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10107</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3820</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37,8</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-1715</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-31,0</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-19,3</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Яйский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8227</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3138</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38,1</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-1783</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-36,2</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-16,2</w:t>
            </w:r>
          </w:p>
        </w:tc>
      </w:tr>
      <w:tr>
        <w:trPr/>
        <w:tc>
          <w:tcPr>
            <w:tcW w:w="240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Яшкинский</w:t>
            </w:r>
          </w:p>
        </w:tc>
        <w:tc>
          <w:tcPr>
            <w:tcW w:w="10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14161</w:t>
            </w:r>
          </w:p>
        </w:tc>
        <w:tc>
          <w:tcPr>
            <w:tcW w:w="88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5775</w:t>
            </w:r>
          </w:p>
        </w:tc>
        <w:tc>
          <w:tcPr>
            <w:tcW w:w="123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40,8</w:t>
            </w:r>
          </w:p>
        </w:tc>
        <w:tc>
          <w:tcPr>
            <w:tcW w:w="11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-2286</w:t>
            </w:r>
          </w:p>
        </w:tc>
        <w:tc>
          <w:tcPr>
            <w:tcW w:w="1289"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-28,4</w:t>
            </w:r>
          </w:p>
        </w:tc>
        <w:tc>
          <w:tcPr>
            <w:tcW w:w="136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-14,2</w:t>
            </w:r>
          </w:p>
        </w:tc>
      </w:tr>
      <w:tr>
        <w:trPr/>
        <w:tc>
          <w:tcPr>
            <w:tcW w:w="9354" w:type="dxa"/>
            <w:gridSpan w:val="7"/>
            <w:tcBorders>
              <w:top w:val="single" w:sz="4" w:space="0" w:color="000000"/>
              <w:start w:val="single" w:sz="4" w:space="0" w:color="000000"/>
              <w:bottom w:val="single" w:sz="4" w:space="0" w:color="000000"/>
              <w:end w:val="single" w:sz="4" w:space="0" w:color="000000"/>
            </w:tcBorders>
            <w:vAlign w:val="bottom"/>
          </w:tcPr>
          <w:p>
            <w:pPr>
              <w:pStyle w:val="Normal"/>
              <w:spacing w:lineRule="auto" w:line="240" w:before="0" w:after="0"/>
              <w:jc w:val="center"/>
              <w:rPr>
                <w:rFonts w:ascii="XO Thames" w:hAnsi="XO Thames"/>
                <w:sz w:val="20"/>
                <w:szCs w:val="20"/>
              </w:rPr>
            </w:pPr>
            <w:r>
              <w:rPr>
                <w:rFonts w:ascii="XO Thames" w:hAnsi="XO Thames"/>
                <w:sz w:val="20"/>
                <w:szCs w:val="20"/>
              </w:rPr>
              <w:t>Муниципальный район</w:t>
            </w:r>
          </w:p>
        </w:tc>
      </w:tr>
      <w:tr>
        <w:trPr/>
        <w:tc>
          <w:tcPr>
            <w:tcW w:w="24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Таштагольский</w:t>
            </w:r>
          </w:p>
        </w:tc>
        <w:tc>
          <w:tcPr>
            <w:tcW w:w="10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25917</w:t>
            </w:r>
          </w:p>
        </w:tc>
        <w:tc>
          <w:tcPr>
            <w:tcW w:w="88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11032</w:t>
            </w:r>
          </w:p>
        </w:tc>
        <w:tc>
          <w:tcPr>
            <w:tcW w:w="12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42,6</w:t>
            </w:r>
          </w:p>
        </w:tc>
        <w:tc>
          <w:tcPr>
            <w:tcW w:w="11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-2453</w:t>
            </w:r>
          </w:p>
        </w:tc>
        <w:tc>
          <w:tcPr>
            <w:tcW w:w="128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-18,2</w:t>
            </w:r>
          </w:p>
        </w:tc>
        <w:tc>
          <w:tcPr>
            <w:tcW w:w="136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-9,7</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ConsPlusNormal1"/>
        <w:ind w:firstLine="709"/>
        <w:jc w:val="both"/>
        <w:rPr>
          <w:rFonts w:ascii="XO Thames" w:hAnsi="XO Thames"/>
          <w:sz w:val="28"/>
          <w:szCs w:val="28"/>
        </w:rPr>
      </w:pPr>
      <w:bookmarkStart w:id="1" w:name="P5875"/>
      <w:bookmarkEnd w:id="1"/>
      <w:r>
        <w:rPr>
          <w:rFonts w:ascii="XO Thames" w:hAnsi="XO Thames"/>
          <w:sz w:val="28"/>
          <w:szCs w:val="28"/>
        </w:rPr>
        <w:t>&lt;*&gt; Без учета итогов Всероссийской переписи населения 2020 года.</w:t>
      </w:r>
    </w:p>
    <w:p>
      <w:pPr>
        <w:pStyle w:val="Style23"/>
        <w:ind w:firstLine="709"/>
        <w:jc w:val="both"/>
        <w:rPr>
          <w:rFonts w:ascii="XO Thames" w:hAnsi="XO Thames"/>
          <w:sz w:val="28"/>
          <w:szCs w:val="28"/>
        </w:rPr>
      </w:pPr>
      <w:r>
        <w:rPr>
          <w:rFonts w:ascii="XO Thames" w:hAnsi="XO Thames"/>
          <w:sz w:val="28"/>
          <w:szCs w:val="28"/>
        </w:rPr>
        <w:t xml:space="preserve">Абсолютное число женщин фертильного возраста в Кемеровской области </w:t>
      </w:r>
      <w:r>
        <w:rPr>
          <w:rFonts w:cs="XO Thames" w:ascii="XO Thames" w:hAnsi="XO Thames"/>
          <w:sz w:val="28"/>
          <w:szCs w:val="28"/>
        </w:rPr>
        <w:t xml:space="preserve">– </w:t>
      </w:r>
      <w:r>
        <w:rPr>
          <w:rFonts w:ascii="XO Thames" w:hAnsi="XO Thames"/>
          <w:sz w:val="28"/>
          <w:szCs w:val="28"/>
        </w:rPr>
        <w:t xml:space="preserve">Кузбассе за анализируемый период уменьшилось </w:t>
        <w:br/>
        <w:t>на 132240 человек (в абсолютных значениях), или на 17,7%; также доля женщин фертильного возраста в структуре всех женщин снизилась на 5,4% за период с 2010 года по 2022 год.</w:t>
      </w:r>
    </w:p>
    <w:p>
      <w:pPr>
        <w:pStyle w:val="Style23"/>
        <w:ind w:firstLine="709"/>
        <w:jc w:val="both"/>
        <w:rPr>
          <w:rFonts w:ascii="XO Thames" w:hAnsi="XO Thames"/>
          <w:sz w:val="28"/>
          <w:szCs w:val="28"/>
        </w:rPr>
      </w:pPr>
      <w:r>
        <w:rPr>
          <w:rFonts w:ascii="XO Thames" w:hAnsi="XO Thames"/>
          <w:sz w:val="28"/>
          <w:szCs w:val="28"/>
        </w:rPr>
        <w:t xml:space="preserve">Самое большое сокращение численности женщин фертильного возраста с 2010 года отмечается в Тяжинском муниципальном округе </w:t>
        <w:br/>
        <w:t xml:space="preserve">(-45,3%), меньше всего в Кемеровском городском округе (-2,3%). Минимальное изменение доли женщин фертильного возраста среди всех женщин отмечается в Тайгинском городском округе (-3,7%), </w:t>
        <w:br/>
        <w:t xml:space="preserve">максимальное </w:t>
      </w:r>
      <w:r>
        <w:rPr>
          <w:rFonts w:cs="XO Thames" w:ascii="XO Thames" w:hAnsi="XO Thames"/>
          <w:sz w:val="28"/>
          <w:szCs w:val="28"/>
        </w:rPr>
        <w:t>–</w:t>
      </w:r>
      <w:r>
        <w:rPr>
          <w:rFonts w:ascii="XO Thames" w:hAnsi="XO Thames"/>
          <w:sz w:val="28"/>
          <w:szCs w:val="28"/>
        </w:rPr>
        <w:t xml:space="preserve"> в Ижморском муниципальном округе (-20,7%).</w:t>
      </w:r>
    </w:p>
    <w:p>
      <w:pPr>
        <w:pStyle w:val="Style23"/>
        <w:ind w:firstLine="709"/>
        <w:jc w:val="both"/>
        <w:rPr>
          <w:rFonts w:ascii="XO Thames" w:hAnsi="XO Thames"/>
          <w:sz w:val="28"/>
          <w:szCs w:val="28"/>
        </w:rPr>
      </w:pPr>
      <w:r>
        <w:rPr>
          <w:rFonts w:ascii="XO Thames" w:hAnsi="XO Thames"/>
          <w:sz w:val="28"/>
          <w:szCs w:val="28"/>
        </w:rPr>
        <w:t>2.2. Структура женского населения фертильного возраста за 2020 год в разрезе имеющегося у женщин количества детей (в долях от общей численности женщин репродуктивного возраста): не имеют детей, имеют одного ребенка, имеют двоих детей, имеют троих детей, имеют четверых детей, имеют пять и более детей.</w:t>
      </w:r>
    </w:p>
    <w:p>
      <w:pPr>
        <w:pStyle w:val="Style23"/>
        <w:ind w:firstLine="709"/>
        <w:jc w:val="both"/>
        <w:rPr>
          <w:rFonts w:ascii="XO Thames" w:hAnsi="XO Thames"/>
          <w:sz w:val="28"/>
          <w:szCs w:val="28"/>
        </w:rPr>
      </w:pPr>
      <w:r>
        <w:rPr>
          <w:rFonts w:ascii="XO Thames" w:hAnsi="XO Thames"/>
          <w:sz w:val="28"/>
          <w:szCs w:val="28"/>
        </w:rPr>
      </w:r>
    </w:p>
    <w:p>
      <w:pPr>
        <w:pStyle w:val="Style23"/>
        <w:ind w:firstLine="709"/>
        <w:jc w:val="both"/>
        <w:rPr>
          <w:rFonts w:ascii="XO Thames" w:hAnsi="XO Thames"/>
          <w:sz w:val="28"/>
          <w:szCs w:val="28"/>
        </w:rPr>
      </w:pPr>
      <w:r>
        <w:rPr>
          <w:rFonts w:ascii="XO Thames" w:hAnsi="XO Thames"/>
          <w:sz w:val="28"/>
          <w:szCs w:val="28"/>
        </w:rPr>
        <w:t>Таблица 14. Распределение женского населения фертильного возраста в разрезе имеющегося у женщин числа детей за 2020 год</w:t>
      </w:r>
    </w:p>
    <w:p>
      <w:pPr>
        <w:pStyle w:val="ConsPlusNormal1"/>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2141"/>
        <w:gridCol w:w="1028"/>
        <w:gridCol w:w="1031"/>
        <w:gridCol w:w="1030"/>
        <w:gridCol w:w="1034"/>
        <w:gridCol w:w="1025"/>
        <w:gridCol w:w="1032"/>
        <w:gridCol w:w="1033"/>
      </w:tblGrid>
      <w:tr>
        <w:trPr/>
        <w:tc>
          <w:tcPr>
            <w:tcW w:w="21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Наименование</w:t>
            </w:r>
          </w:p>
        </w:tc>
        <w:tc>
          <w:tcPr>
            <w:tcW w:w="10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Не имеют детей</w:t>
            </w:r>
          </w:p>
        </w:tc>
        <w:tc>
          <w:tcPr>
            <w:tcW w:w="10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Один ребенок</w:t>
            </w:r>
          </w:p>
        </w:tc>
        <w:tc>
          <w:tcPr>
            <w:tcW w:w="10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Двое детей</w:t>
            </w:r>
          </w:p>
        </w:tc>
        <w:tc>
          <w:tcPr>
            <w:tcW w:w="103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Трое детей</w:t>
            </w:r>
          </w:p>
        </w:tc>
        <w:tc>
          <w:tcPr>
            <w:tcW w:w="102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Четверо детей</w:t>
            </w:r>
          </w:p>
        </w:tc>
        <w:tc>
          <w:tcPr>
            <w:tcW w:w="10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Пять и более детей</w:t>
            </w:r>
          </w:p>
        </w:tc>
        <w:tc>
          <w:tcPr>
            <w:tcW w:w="103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end="-57"/>
              <w:jc w:val="center"/>
              <w:rPr/>
            </w:pPr>
            <w:r>
              <w:rPr>
                <w:rFonts w:ascii="XO Thames" w:hAnsi="XO Thames"/>
                <w:sz w:val="20"/>
                <w:szCs w:val="20"/>
              </w:rPr>
              <w:t>Не указавшие число детей</w:t>
            </w:r>
          </w:p>
        </w:tc>
      </w:tr>
      <w:tr>
        <w:trPr/>
        <w:tc>
          <w:tcPr>
            <w:tcW w:w="21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Кемеровская область – Кузбасс</w:t>
            </w:r>
          </w:p>
        </w:tc>
        <w:tc>
          <w:tcPr>
            <w:tcW w:w="10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25,81%</w:t>
            </w:r>
          </w:p>
        </w:tc>
        <w:tc>
          <w:tcPr>
            <w:tcW w:w="10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25,00%</w:t>
            </w:r>
          </w:p>
        </w:tc>
        <w:tc>
          <w:tcPr>
            <w:tcW w:w="10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23,97%</w:t>
            </w:r>
          </w:p>
        </w:tc>
        <w:tc>
          <w:tcPr>
            <w:tcW w:w="103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6,12%</w:t>
            </w:r>
          </w:p>
        </w:tc>
        <w:tc>
          <w:tcPr>
            <w:tcW w:w="102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1,28%</w:t>
            </w:r>
          </w:p>
        </w:tc>
        <w:tc>
          <w:tcPr>
            <w:tcW w:w="10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0,71%</w:t>
            </w:r>
          </w:p>
        </w:tc>
        <w:tc>
          <w:tcPr>
            <w:tcW w:w="103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17,12%</w:t>
            </w:r>
          </w:p>
        </w:tc>
      </w:tr>
      <w:tr>
        <w:trPr/>
        <w:tc>
          <w:tcPr>
            <w:tcW w:w="21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Российская Федерация</w:t>
            </w:r>
          </w:p>
        </w:tc>
        <w:tc>
          <w:tcPr>
            <w:tcW w:w="10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20,84%</w:t>
            </w:r>
          </w:p>
        </w:tc>
        <w:tc>
          <w:tcPr>
            <w:tcW w:w="10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21,23%</w:t>
            </w:r>
          </w:p>
        </w:tc>
        <w:tc>
          <w:tcPr>
            <w:tcW w:w="103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19,92%</w:t>
            </w:r>
          </w:p>
        </w:tc>
        <w:tc>
          <w:tcPr>
            <w:tcW w:w="103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5,76%</w:t>
            </w:r>
          </w:p>
        </w:tc>
        <w:tc>
          <w:tcPr>
            <w:tcW w:w="102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1,29%</w:t>
            </w:r>
          </w:p>
        </w:tc>
        <w:tc>
          <w:tcPr>
            <w:tcW w:w="103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0,64%</w:t>
            </w:r>
          </w:p>
        </w:tc>
        <w:tc>
          <w:tcPr>
            <w:tcW w:w="103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30,33%</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Необходимо отметить, что в настоящее время у современного молодого поколения отмечается изменение демографического поведения </w:t>
      </w:r>
      <w:r>
        <w:rPr>
          <w:rFonts w:cs="XO Thames" w:ascii="XO Thames" w:hAnsi="XO Thames"/>
          <w:sz w:val="28"/>
          <w:szCs w:val="28"/>
        </w:rPr>
        <w:t>–</w:t>
      </w:r>
      <w:r>
        <w:rPr>
          <w:rFonts w:ascii="XO Thames" w:hAnsi="XO Thames"/>
          <w:sz w:val="28"/>
          <w:szCs w:val="28"/>
        </w:rPr>
        <w:t xml:space="preserve"> замедляются темпы формирования семей, деторождение откладывается, наблюдается трансформация репродуктивных потребностей к модели малодетности, что подтверждается представленными данными.</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Максимум женщин Кемеровской области </w:t>
      </w:r>
      <w:r>
        <w:rPr>
          <w:rFonts w:cs="XO Thames" w:ascii="XO Thames" w:hAnsi="XO Thames"/>
          <w:sz w:val="28"/>
          <w:szCs w:val="28"/>
        </w:rPr>
        <w:t>–</w:t>
      </w:r>
      <w:r>
        <w:rPr>
          <w:rFonts w:ascii="XO Thames" w:hAnsi="XO Thames"/>
          <w:sz w:val="28"/>
          <w:szCs w:val="28"/>
        </w:rPr>
        <w:t xml:space="preserve"> Кузбасса в детородном возрасте воспитывают одного ребенка (25,0%) или двух детей (23,97%). Большая доля женщин совсем не имеет детей (25,81%).</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Такая же тенденция по количеству детей прослеживается в Российской Федерации </w:t>
      </w:r>
      <w:r>
        <w:rPr>
          <w:rFonts w:cs="XO Thames" w:ascii="XO Thames" w:hAnsi="XO Thames"/>
          <w:sz w:val="28"/>
          <w:szCs w:val="28"/>
        </w:rPr>
        <w:t>–</w:t>
      </w:r>
      <w:r>
        <w:rPr>
          <w:rFonts w:ascii="XO Thames" w:hAnsi="XO Thames"/>
          <w:sz w:val="28"/>
          <w:szCs w:val="28"/>
        </w:rPr>
        <w:t xml:space="preserve"> максимум женщин имеет одного или двух детей (21,23% и 19,92% соответственно), достаточно большая доля женщин совсем не имеет детей (20,84%). Доля бездетных женщин фертильного возраста в Кемеровской области – Кузбассе больше, чем по Российской Федерации.</w:t>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contextualSpacing/>
        <w:jc w:val="center"/>
        <w:rPr>
          <w:rFonts w:ascii="XO Thames" w:hAnsi="XO Thames"/>
          <w:sz w:val="28"/>
          <w:szCs w:val="28"/>
        </w:rPr>
      </w:pPr>
      <w:r>
        <w:rPr>
          <w:rFonts w:ascii="XO Thames" w:hAnsi="XO Thames"/>
          <w:sz w:val="28"/>
          <w:szCs w:val="28"/>
        </w:rPr>
      </w:r>
    </w:p>
    <w:p>
      <w:pPr>
        <w:pStyle w:val="Style23"/>
        <w:spacing w:before="0" w:after="0"/>
        <w:contextualSpacing/>
        <w:jc w:val="center"/>
        <w:rPr>
          <w:rFonts w:ascii="XO Thames" w:hAnsi="XO Thames"/>
          <w:sz w:val="28"/>
          <w:szCs w:val="28"/>
        </w:rPr>
      </w:pPr>
      <w:r>
        <w:rPr>
          <w:rFonts w:ascii="XO Thames" w:hAnsi="XO Thames"/>
          <w:sz w:val="28"/>
          <w:szCs w:val="28"/>
        </w:rPr>
      </w:r>
    </w:p>
    <w:p>
      <w:pPr>
        <w:pStyle w:val="Style23"/>
        <w:spacing w:before="0" w:after="0"/>
        <w:contextualSpacing/>
        <w:jc w:val="center"/>
        <w:rPr>
          <w:rFonts w:ascii="XO Thames" w:hAnsi="XO Thames"/>
          <w:sz w:val="28"/>
          <w:szCs w:val="28"/>
        </w:rPr>
      </w:pPr>
      <w:r>
        <w:rPr>
          <w:rFonts w:ascii="XO Thames" w:hAnsi="XO Thames"/>
          <w:sz w:val="28"/>
          <w:szCs w:val="28"/>
        </w:rPr>
      </w:r>
    </w:p>
    <w:p>
      <w:pPr>
        <w:pStyle w:val="Style23"/>
        <w:spacing w:before="0" w:after="0"/>
        <w:contextualSpacing/>
        <w:jc w:val="center"/>
        <w:rPr>
          <w:rFonts w:ascii="XO Thames" w:hAnsi="XO Thames"/>
          <w:sz w:val="28"/>
          <w:szCs w:val="28"/>
        </w:rPr>
      </w:pPr>
      <w:r>
        <w:rPr>
          <w:rFonts w:ascii="XO Thames" w:hAnsi="XO Thames"/>
          <w:sz w:val="28"/>
          <w:szCs w:val="28"/>
        </w:rPr>
      </w:r>
    </w:p>
    <w:p>
      <w:pPr>
        <w:pStyle w:val="Style23"/>
        <w:spacing w:before="0" w:after="0"/>
        <w:contextualSpacing/>
        <w:jc w:val="center"/>
        <w:rPr>
          <w:rFonts w:ascii="XO Thames" w:hAnsi="XO Thames"/>
          <w:sz w:val="28"/>
          <w:szCs w:val="28"/>
        </w:rPr>
      </w:pPr>
      <w:r>
        <w:rPr>
          <w:rFonts w:ascii="XO Thames" w:hAnsi="XO Thames"/>
          <w:sz w:val="28"/>
          <w:szCs w:val="28"/>
        </w:rPr>
        <w:t>3. Показатели рождаемости</w:t>
      </w:r>
    </w:p>
    <w:p>
      <w:pPr>
        <w:pStyle w:val="Style23"/>
        <w:spacing w:before="0" w:after="0"/>
        <w:ind w:firstLine="709"/>
        <w:contextualSpacing/>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3.1. Динамика абсолютного числа рождений за период 2016–</w:t>
        <w:br/>
        <w:t xml:space="preserve">2023 годов в Кемеровской области </w:t>
      </w:r>
      <w:r>
        <w:rPr>
          <w:rFonts w:cs="XO Thames" w:ascii="XO Thames" w:hAnsi="XO Thames"/>
          <w:sz w:val="28"/>
          <w:szCs w:val="28"/>
        </w:rPr>
        <w:t>–</w:t>
      </w:r>
      <w:r>
        <w:rPr>
          <w:rFonts w:ascii="XO Thames" w:hAnsi="XO Thames"/>
          <w:sz w:val="28"/>
          <w:szCs w:val="28"/>
        </w:rPr>
        <w:t xml:space="preserve"> Кузбассе.</w:t>
      </w:r>
    </w:p>
    <w:p>
      <w:pPr>
        <w:pStyle w:val="Style23"/>
        <w:spacing w:before="0" w:after="0"/>
        <w:ind w:firstLine="709"/>
        <w:contextualSpacing/>
        <w:jc w:val="both"/>
        <w:rPr>
          <w:rFonts w:ascii="XO Thames" w:hAnsi="XO Thames"/>
          <w:sz w:val="28"/>
          <w:szCs w:val="28"/>
        </w:rPr>
      </w:pPr>
      <w:r>
        <w:rPr>
          <w:rFonts w:ascii="XO Thames" w:hAnsi="XO Thames"/>
          <w:sz w:val="28"/>
          <w:szCs w:val="28"/>
        </w:rPr>
        <w:t xml:space="preserve">Показатели рождаемости в Кемеровской области </w:t>
      </w:r>
      <w:r>
        <w:rPr>
          <w:rFonts w:cs="XO Thames" w:ascii="XO Thames" w:hAnsi="XO Thames"/>
          <w:sz w:val="28"/>
          <w:szCs w:val="28"/>
        </w:rPr>
        <w:t>–</w:t>
      </w:r>
      <w:r>
        <w:rPr>
          <w:rFonts w:ascii="XO Thames" w:hAnsi="XO Thames"/>
          <w:sz w:val="28"/>
          <w:szCs w:val="28"/>
        </w:rPr>
        <w:t xml:space="preserve"> Кузбассе </w:t>
        <w:br/>
        <w:t xml:space="preserve">с 2016 года снижались. За период с 2016 по 2023 год численность рожденных детей уменьшилась на 14134 ребенка (43,2%). Среди городского населения уменьшилось на 12063 ребенка (42,6%), а среди сельского </w:t>
      </w:r>
      <w:r>
        <w:rPr>
          <w:rFonts w:cs="XO Thames" w:ascii="XO Thames" w:hAnsi="XO Thames"/>
          <w:sz w:val="28"/>
          <w:szCs w:val="28"/>
        </w:rPr>
        <w:t>–</w:t>
      </w:r>
      <w:r>
        <w:rPr>
          <w:rFonts w:ascii="XO Thames" w:hAnsi="XO Thames"/>
          <w:sz w:val="28"/>
          <w:szCs w:val="28"/>
        </w:rPr>
        <w:t xml:space="preserve"> на 2071 ребенка (47,0%).</w:t>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15. Динамика абсолютного числа рождений за период 2016</w:t>
      </w:r>
      <w:r>
        <w:rPr>
          <w:rFonts w:cs="XO Thames" w:ascii="XO Thames" w:hAnsi="XO Thames"/>
          <w:sz w:val="28"/>
          <w:szCs w:val="28"/>
        </w:rPr>
        <w:t>–</w:t>
      </w:r>
      <w:r>
        <w:rPr>
          <w:rFonts w:ascii="XO Thames" w:hAnsi="XO Thames"/>
          <w:sz w:val="28"/>
          <w:szCs w:val="28"/>
        </w:rPr>
        <w:t xml:space="preserve">2023 годов в регионе в целом, а также в разрезе город/село </w:t>
        <w:br/>
        <w:t>(тыс. человек)</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821"/>
        <w:gridCol w:w="1059"/>
        <w:gridCol w:w="861"/>
        <w:gridCol w:w="1009"/>
        <w:gridCol w:w="1014"/>
        <w:gridCol w:w="857"/>
        <w:gridCol w:w="861"/>
        <w:gridCol w:w="858"/>
        <w:gridCol w:w="1014"/>
      </w:tblGrid>
      <w:tr>
        <w:trPr/>
        <w:tc>
          <w:tcPr>
            <w:tcW w:w="1821"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Тип поселения</w:t>
            </w:r>
          </w:p>
        </w:tc>
        <w:tc>
          <w:tcPr>
            <w:tcW w:w="1059"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2016</w:t>
            </w:r>
          </w:p>
          <w:p>
            <w:pPr>
              <w:pStyle w:val="Normal"/>
              <w:spacing w:lineRule="auto" w:line="240" w:before="0" w:after="0"/>
              <w:jc w:val="center"/>
              <w:rPr>
                <w:rFonts w:ascii="XO Thames" w:hAnsi="XO Thames"/>
                <w:sz w:val="20"/>
                <w:szCs w:val="20"/>
              </w:rPr>
            </w:pPr>
            <w:r>
              <w:rPr>
                <w:rFonts w:ascii="XO Thames" w:hAnsi="XO Thames"/>
                <w:sz w:val="20"/>
                <w:szCs w:val="20"/>
              </w:rPr>
              <w:t>год</w:t>
            </w:r>
          </w:p>
        </w:tc>
        <w:tc>
          <w:tcPr>
            <w:tcW w:w="861"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2017</w:t>
            </w:r>
          </w:p>
          <w:p>
            <w:pPr>
              <w:pStyle w:val="Normal"/>
              <w:spacing w:lineRule="auto" w:line="240" w:before="0" w:after="0"/>
              <w:jc w:val="center"/>
              <w:rPr>
                <w:rFonts w:ascii="XO Thames" w:hAnsi="XO Thames"/>
                <w:sz w:val="20"/>
                <w:szCs w:val="20"/>
              </w:rPr>
            </w:pPr>
            <w:r>
              <w:rPr>
                <w:rFonts w:ascii="XO Thames" w:hAnsi="XO Thames"/>
                <w:sz w:val="20"/>
                <w:szCs w:val="20"/>
              </w:rPr>
              <w:t>год</w:t>
            </w:r>
          </w:p>
        </w:tc>
        <w:tc>
          <w:tcPr>
            <w:tcW w:w="1009"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2018</w:t>
            </w:r>
          </w:p>
          <w:p>
            <w:pPr>
              <w:pStyle w:val="Normal"/>
              <w:spacing w:lineRule="auto" w:line="240" w:before="0" w:after="0"/>
              <w:jc w:val="center"/>
              <w:rPr>
                <w:rFonts w:ascii="XO Thames" w:hAnsi="XO Thames"/>
                <w:sz w:val="20"/>
                <w:szCs w:val="20"/>
              </w:rPr>
            </w:pPr>
            <w:r>
              <w:rPr>
                <w:rFonts w:ascii="XO Thames" w:hAnsi="XO Thames"/>
                <w:sz w:val="20"/>
                <w:szCs w:val="20"/>
              </w:rPr>
              <w:t>год</w:t>
            </w:r>
          </w:p>
        </w:tc>
        <w:tc>
          <w:tcPr>
            <w:tcW w:w="1014"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2019</w:t>
            </w:r>
          </w:p>
          <w:p>
            <w:pPr>
              <w:pStyle w:val="Normal"/>
              <w:spacing w:lineRule="auto" w:line="240" w:before="0" w:after="0"/>
              <w:jc w:val="center"/>
              <w:rPr>
                <w:rFonts w:ascii="XO Thames" w:hAnsi="XO Thames"/>
                <w:sz w:val="20"/>
                <w:szCs w:val="20"/>
              </w:rPr>
            </w:pPr>
            <w:r>
              <w:rPr>
                <w:rFonts w:ascii="XO Thames" w:hAnsi="XO Thames"/>
                <w:sz w:val="20"/>
                <w:szCs w:val="20"/>
              </w:rPr>
              <w:t>год</w:t>
            </w:r>
          </w:p>
        </w:tc>
        <w:tc>
          <w:tcPr>
            <w:tcW w:w="85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2020 год</w:t>
            </w:r>
          </w:p>
        </w:tc>
        <w:tc>
          <w:tcPr>
            <w:tcW w:w="861"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2021 год</w:t>
            </w:r>
          </w:p>
        </w:tc>
        <w:tc>
          <w:tcPr>
            <w:tcW w:w="85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2022</w:t>
            </w:r>
          </w:p>
          <w:p>
            <w:pPr>
              <w:pStyle w:val="Normal"/>
              <w:spacing w:lineRule="auto" w:line="240" w:before="0" w:after="0"/>
              <w:jc w:val="center"/>
              <w:rPr>
                <w:rFonts w:ascii="XO Thames" w:hAnsi="XO Thames"/>
                <w:sz w:val="20"/>
                <w:szCs w:val="20"/>
              </w:rPr>
            </w:pPr>
            <w:r>
              <w:rPr>
                <w:rFonts w:ascii="XO Thames" w:hAnsi="XO Thames"/>
                <w:sz w:val="20"/>
                <w:szCs w:val="20"/>
              </w:rPr>
              <w:t>год</w:t>
            </w:r>
          </w:p>
        </w:tc>
        <w:tc>
          <w:tcPr>
            <w:tcW w:w="101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2023</w:t>
            </w:r>
          </w:p>
          <w:p>
            <w:pPr>
              <w:pStyle w:val="Normal"/>
              <w:spacing w:lineRule="auto" w:line="240" w:before="0" w:after="0"/>
              <w:jc w:val="center"/>
              <w:rPr>
                <w:rFonts w:ascii="XO Thames" w:hAnsi="XO Thames"/>
                <w:sz w:val="20"/>
                <w:szCs w:val="20"/>
              </w:rPr>
            </w:pPr>
            <w:r>
              <w:rPr>
                <w:rFonts w:ascii="XO Thames" w:hAnsi="XO Thames"/>
                <w:sz w:val="20"/>
                <w:szCs w:val="20"/>
              </w:rPr>
              <w:t>год</w:t>
            </w:r>
          </w:p>
        </w:tc>
      </w:tr>
      <w:tr>
        <w:trPr/>
        <w:tc>
          <w:tcPr>
            <w:tcW w:w="1821"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105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32 704</w:t>
            </w:r>
          </w:p>
        </w:tc>
        <w:tc>
          <w:tcPr>
            <w:tcW w:w="861"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28 314</w:t>
            </w:r>
          </w:p>
        </w:tc>
        <w:tc>
          <w:tcPr>
            <w:tcW w:w="100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26 540</w:t>
            </w:r>
          </w:p>
        </w:tc>
        <w:tc>
          <w:tcPr>
            <w:tcW w:w="1014"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23 989</w:t>
            </w:r>
          </w:p>
        </w:tc>
        <w:tc>
          <w:tcPr>
            <w:tcW w:w="857"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22 601</w:t>
            </w:r>
          </w:p>
        </w:tc>
        <w:tc>
          <w:tcPr>
            <w:tcW w:w="861"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21 602</w:t>
            </w:r>
          </w:p>
        </w:tc>
        <w:tc>
          <w:tcPr>
            <w:tcW w:w="85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19 765</w:t>
            </w:r>
          </w:p>
        </w:tc>
        <w:tc>
          <w:tcPr>
            <w:tcW w:w="1014"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18570</w:t>
            </w:r>
          </w:p>
        </w:tc>
      </w:tr>
      <w:tr>
        <w:trPr/>
        <w:tc>
          <w:tcPr>
            <w:tcW w:w="1821"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105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28 301</w:t>
            </w:r>
          </w:p>
        </w:tc>
        <w:tc>
          <w:tcPr>
            <w:tcW w:w="861"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24 489</w:t>
            </w:r>
          </w:p>
        </w:tc>
        <w:tc>
          <w:tcPr>
            <w:tcW w:w="100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22 994</w:t>
            </w:r>
          </w:p>
        </w:tc>
        <w:tc>
          <w:tcPr>
            <w:tcW w:w="1014"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20 808</w:t>
            </w:r>
          </w:p>
        </w:tc>
        <w:tc>
          <w:tcPr>
            <w:tcW w:w="857"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19 550</w:t>
            </w:r>
          </w:p>
        </w:tc>
        <w:tc>
          <w:tcPr>
            <w:tcW w:w="861"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18 820</w:t>
            </w:r>
          </w:p>
        </w:tc>
        <w:tc>
          <w:tcPr>
            <w:tcW w:w="85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17164</w:t>
            </w:r>
          </w:p>
        </w:tc>
        <w:tc>
          <w:tcPr>
            <w:tcW w:w="1014"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16238</w:t>
            </w:r>
          </w:p>
        </w:tc>
      </w:tr>
      <w:tr>
        <w:trPr/>
        <w:tc>
          <w:tcPr>
            <w:tcW w:w="1821"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Село</w:t>
            </w:r>
          </w:p>
        </w:tc>
        <w:tc>
          <w:tcPr>
            <w:tcW w:w="105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4 403</w:t>
            </w:r>
          </w:p>
        </w:tc>
        <w:tc>
          <w:tcPr>
            <w:tcW w:w="861"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3 825</w:t>
            </w:r>
          </w:p>
        </w:tc>
        <w:tc>
          <w:tcPr>
            <w:tcW w:w="1009"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3 546</w:t>
            </w:r>
          </w:p>
        </w:tc>
        <w:tc>
          <w:tcPr>
            <w:tcW w:w="1014"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3 181</w:t>
            </w:r>
          </w:p>
        </w:tc>
        <w:tc>
          <w:tcPr>
            <w:tcW w:w="857"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3 051</w:t>
            </w:r>
          </w:p>
        </w:tc>
        <w:tc>
          <w:tcPr>
            <w:tcW w:w="861"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2 782</w:t>
            </w:r>
          </w:p>
        </w:tc>
        <w:tc>
          <w:tcPr>
            <w:tcW w:w="85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2601</w:t>
            </w:r>
          </w:p>
        </w:tc>
        <w:tc>
          <w:tcPr>
            <w:tcW w:w="1014"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2332</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За период с 2016</w:t>
      </w:r>
      <w:r>
        <w:rPr>
          <w:rFonts w:cs="XO Thames" w:ascii="XO Thames" w:hAnsi="XO Thames"/>
          <w:sz w:val="28"/>
          <w:szCs w:val="28"/>
        </w:rPr>
        <w:t xml:space="preserve"> по</w:t>
      </w:r>
      <w:r>
        <w:rPr>
          <w:rFonts w:ascii="XO Thames" w:hAnsi="XO Thames"/>
          <w:sz w:val="28"/>
          <w:szCs w:val="28"/>
        </w:rPr>
        <w:t xml:space="preserve"> 2024 год общий коэффициент рождаемости в Кемеровской области </w:t>
      </w:r>
      <w:r>
        <w:rPr>
          <w:rFonts w:cs="XO Thames" w:ascii="XO Thames" w:hAnsi="XO Thames"/>
          <w:sz w:val="28"/>
          <w:szCs w:val="28"/>
        </w:rPr>
        <w:t>–</w:t>
      </w:r>
      <w:r>
        <w:rPr>
          <w:rFonts w:ascii="XO Thames" w:hAnsi="XO Thames"/>
          <w:sz w:val="28"/>
          <w:szCs w:val="28"/>
        </w:rPr>
        <w:t xml:space="preserve"> Кузбассе снизился на 43,8%, в Российской Федерации </w:t>
      </w:r>
      <w:r>
        <w:rPr>
          <w:rFonts w:cs="XO Thames" w:ascii="XO Thames" w:hAnsi="XO Thames"/>
          <w:sz w:val="28"/>
          <w:szCs w:val="28"/>
        </w:rPr>
        <w:t>–</w:t>
      </w:r>
      <w:r>
        <w:rPr>
          <w:rFonts w:ascii="XO Thames" w:hAnsi="XO Thames"/>
          <w:sz w:val="28"/>
          <w:szCs w:val="28"/>
        </w:rPr>
        <w:t xml:space="preserve"> на 34,9%.</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Таблица 16. Динамика общего коэффициента рождаемости за период 2016</w:t>
      </w:r>
      <w:r>
        <w:rPr>
          <w:rFonts w:cs="XO Thames" w:ascii="XO Thames" w:hAnsi="XO Thames"/>
          <w:sz w:val="28"/>
          <w:szCs w:val="28"/>
        </w:rPr>
        <w:t>–</w:t>
      </w:r>
      <w:r>
        <w:rPr>
          <w:rFonts w:ascii="XO Thames" w:hAnsi="XO Thames"/>
          <w:sz w:val="28"/>
          <w:szCs w:val="28"/>
        </w:rPr>
        <w:t xml:space="preserve">2024 годов в регионе в целом и в разрезе город/село </w:t>
        <w:br/>
        <w:t>(на 1 тыс. человек)</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493"/>
        <w:gridCol w:w="1126"/>
        <w:gridCol w:w="746"/>
        <w:gridCol w:w="745"/>
        <w:gridCol w:w="748"/>
        <w:gridCol w:w="756"/>
        <w:gridCol w:w="747"/>
        <w:gridCol w:w="744"/>
        <w:gridCol w:w="746"/>
        <w:gridCol w:w="748"/>
        <w:gridCol w:w="755"/>
      </w:tblGrid>
      <w:tr>
        <w:trPr/>
        <w:tc>
          <w:tcPr>
            <w:tcW w:w="149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Наименование</w:t>
            </w:r>
          </w:p>
        </w:tc>
        <w:tc>
          <w:tcPr>
            <w:tcW w:w="11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Тип поселения</w:t>
            </w:r>
          </w:p>
        </w:tc>
        <w:tc>
          <w:tcPr>
            <w:tcW w:w="7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2016 год</w:t>
            </w:r>
          </w:p>
        </w:tc>
        <w:tc>
          <w:tcPr>
            <w:tcW w:w="7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2017 год</w:t>
            </w:r>
          </w:p>
        </w:tc>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2018 год</w:t>
            </w:r>
          </w:p>
        </w:tc>
        <w:tc>
          <w:tcPr>
            <w:tcW w:w="75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2019 год</w:t>
            </w:r>
          </w:p>
        </w:tc>
        <w:tc>
          <w:tcPr>
            <w:tcW w:w="7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2020 год</w:t>
            </w:r>
          </w:p>
        </w:tc>
        <w:tc>
          <w:tcPr>
            <w:tcW w:w="7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2021 год</w:t>
            </w:r>
          </w:p>
        </w:tc>
        <w:tc>
          <w:tcPr>
            <w:tcW w:w="74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2022 год</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2023 год</w:t>
            </w:r>
          </w:p>
        </w:tc>
        <w:tc>
          <w:tcPr>
            <w:tcW w:w="7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2024 год</w:t>
            </w:r>
          </w:p>
        </w:tc>
      </w:tr>
      <w:tr>
        <w:trPr>
          <w:trHeight w:val="397" w:hRule="atLeast"/>
        </w:trPr>
        <w:tc>
          <w:tcPr>
            <w:tcW w:w="1493"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Кемеровская область – Кузбасс</w:t>
            </w:r>
          </w:p>
        </w:tc>
        <w:tc>
          <w:tcPr>
            <w:tcW w:w="11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12,1</w:t>
            </w:r>
          </w:p>
        </w:tc>
        <w:tc>
          <w:tcPr>
            <w:tcW w:w="7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10,5</w:t>
            </w:r>
          </w:p>
        </w:tc>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9,9</w:t>
            </w:r>
          </w:p>
        </w:tc>
        <w:tc>
          <w:tcPr>
            <w:tcW w:w="75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9,0</w:t>
            </w:r>
          </w:p>
        </w:tc>
        <w:tc>
          <w:tcPr>
            <w:tcW w:w="7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8,5</w:t>
            </w:r>
          </w:p>
        </w:tc>
        <w:tc>
          <w:tcPr>
            <w:tcW w:w="7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8,2</w:t>
            </w:r>
          </w:p>
        </w:tc>
        <w:tc>
          <w:tcPr>
            <w:tcW w:w="74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7,6</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7,3</w:t>
            </w:r>
          </w:p>
        </w:tc>
        <w:tc>
          <w:tcPr>
            <w:tcW w:w="7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6,8</w:t>
            </w:r>
          </w:p>
        </w:tc>
      </w:tr>
      <w:tr>
        <w:trPr>
          <w:trHeight w:val="397" w:hRule="atLeast"/>
        </w:trPr>
        <w:tc>
          <w:tcPr>
            <w:tcW w:w="1493"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r>
          </w:p>
        </w:tc>
        <w:tc>
          <w:tcPr>
            <w:tcW w:w="11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Город</w:t>
            </w:r>
          </w:p>
        </w:tc>
        <w:tc>
          <w:tcPr>
            <w:tcW w:w="7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12,2</w:t>
            </w:r>
          </w:p>
        </w:tc>
        <w:tc>
          <w:tcPr>
            <w:tcW w:w="7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10,6</w:t>
            </w:r>
          </w:p>
        </w:tc>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10,0</w:t>
            </w:r>
          </w:p>
        </w:tc>
        <w:tc>
          <w:tcPr>
            <w:tcW w:w="75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9,1</w:t>
            </w:r>
          </w:p>
        </w:tc>
        <w:tc>
          <w:tcPr>
            <w:tcW w:w="7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8,6</w:t>
            </w:r>
          </w:p>
        </w:tc>
        <w:tc>
          <w:tcPr>
            <w:tcW w:w="7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8,3</w:t>
            </w:r>
          </w:p>
        </w:tc>
        <w:tc>
          <w:tcPr>
            <w:tcW w:w="74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r>
      <w:tr>
        <w:trPr>
          <w:trHeight w:val="397" w:hRule="atLeast"/>
        </w:trPr>
        <w:tc>
          <w:tcPr>
            <w:tcW w:w="1493" w:type="dxa"/>
            <w:vMerge w:val="continue"/>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r>
          </w:p>
        </w:tc>
        <w:tc>
          <w:tcPr>
            <w:tcW w:w="11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Село</w:t>
            </w:r>
          </w:p>
        </w:tc>
        <w:tc>
          <w:tcPr>
            <w:tcW w:w="7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11,4</w:t>
            </w:r>
          </w:p>
        </w:tc>
        <w:tc>
          <w:tcPr>
            <w:tcW w:w="7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10,0</w:t>
            </w:r>
          </w:p>
        </w:tc>
        <w:tc>
          <w:tcPr>
            <w:tcW w:w="74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9,4</w:t>
            </w:r>
          </w:p>
        </w:tc>
        <w:tc>
          <w:tcPr>
            <w:tcW w:w="75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8,6</w:t>
            </w:r>
          </w:p>
        </w:tc>
        <w:tc>
          <w:tcPr>
            <w:tcW w:w="7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8,3</w:t>
            </w:r>
          </w:p>
        </w:tc>
        <w:tc>
          <w:tcPr>
            <w:tcW w:w="7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7,6</w:t>
            </w:r>
          </w:p>
        </w:tc>
        <w:tc>
          <w:tcPr>
            <w:tcW w:w="74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r>
      <w:tr>
        <w:trPr>
          <w:trHeight w:val="397" w:hRule="atLeast"/>
        </w:trPr>
        <w:tc>
          <w:tcPr>
            <w:tcW w:w="1493" w:type="dxa"/>
            <w:vMerge w:val="restart"/>
            <w:tcBorders>
              <w:top w:val="single" w:sz="4" w:space="0" w:color="000000"/>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Российская Федерация</w:t>
            </w:r>
          </w:p>
        </w:tc>
        <w:tc>
          <w:tcPr>
            <w:tcW w:w="11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74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12,9</w:t>
            </w:r>
          </w:p>
        </w:tc>
        <w:tc>
          <w:tcPr>
            <w:tcW w:w="74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11,5</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10,9</w:t>
            </w:r>
          </w:p>
        </w:tc>
        <w:tc>
          <w:tcPr>
            <w:tcW w:w="75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10,1</w:t>
            </w:r>
          </w:p>
        </w:tc>
        <w:tc>
          <w:tcPr>
            <w:tcW w:w="74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9,8</w:t>
            </w:r>
          </w:p>
        </w:tc>
        <w:tc>
          <w:tcPr>
            <w:tcW w:w="744"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9,6</w:t>
            </w:r>
          </w:p>
        </w:tc>
        <w:tc>
          <w:tcPr>
            <w:tcW w:w="74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9,0</w:t>
            </w:r>
          </w:p>
        </w:tc>
        <w:tc>
          <w:tcPr>
            <w:tcW w:w="74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8,7</w:t>
            </w:r>
          </w:p>
        </w:tc>
        <w:tc>
          <w:tcPr>
            <w:tcW w:w="75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8,4</w:t>
            </w:r>
          </w:p>
        </w:tc>
      </w:tr>
      <w:tr>
        <w:trPr>
          <w:trHeight w:val="397" w:hRule="atLeast"/>
        </w:trPr>
        <w:tc>
          <w:tcPr>
            <w:tcW w:w="1493" w:type="dxa"/>
            <w:vMerge w:val="continue"/>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r>
          </w:p>
        </w:tc>
        <w:tc>
          <w:tcPr>
            <w:tcW w:w="112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Город</w:t>
            </w:r>
          </w:p>
        </w:tc>
        <w:tc>
          <w:tcPr>
            <w:tcW w:w="74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13,1</w:t>
            </w:r>
          </w:p>
        </w:tc>
        <w:tc>
          <w:tcPr>
            <w:tcW w:w="745"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11,6</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11,0</w:t>
            </w:r>
          </w:p>
        </w:tc>
        <w:tc>
          <w:tcPr>
            <w:tcW w:w="75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10,2</w:t>
            </w:r>
          </w:p>
        </w:tc>
        <w:tc>
          <w:tcPr>
            <w:tcW w:w="747"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9,9</w:t>
            </w:r>
          </w:p>
        </w:tc>
        <w:tc>
          <w:tcPr>
            <w:tcW w:w="744"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9,6</w:t>
            </w:r>
          </w:p>
        </w:tc>
        <w:tc>
          <w:tcPr>
            <w:tcW w:w="74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55"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r>
      <w:tr>
        <w:trPr>
          <w:trHeight w:val="397" w:hRule="atLeast"/>
        </w:trPr>
        <w:tc>
          <w:tcPr>
            <w:tcW w:w="1493" w:type="dxa"/>
            <w:vMerge w:val="continue"/>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r>
          </w:p>
        </w:tc>
        <w:tc>
          <w:tcPr>
            <w:tcW w:w="112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Село</w:t>
            </w:r>
          </w:p>
        </w:tc>
        <w:tc>
          <w:tcPr>
            <w:tcW w:w="74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12,2</w:t>
            </w:r>
          </w:p>
        </w:tc>
        <w:tc>
          <w:tcPr>
            <w:tcW w:w="745"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11,2</w:t>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10,7</w:t>
            </w:r>
          </w:p>
        </w:tc>
        <w:tc>
          <w:tcPr>
            <w:tcW w:w="75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9,8</w:t>
            </w:r>
          </w:p>
        </w:tc>
        <w:tc>
          <w:tcPr>
            <w:tcW w:w="747"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9,6</w:t>
            </w:r>
          </w:p>
        </w:tc>
        <w:tc>
          <w:tcPr>
            <w:tcW w:w="744"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9,5</w:t>
            </w:r>
          </w:p>
        </w:tc>
        <w:tc>
          <w:tcPr>
            <w:tcW w:w="74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8"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55"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pPr>
      <w:r>
        <w:rPr>
          <w:rFonts w:ascii="XO Thames" w:hAnsi="XO Thames"/>
          <w:sz w:val="28"/>
          <w:szCs w:val="28"/>
        </w:rPr>
        <w:t>Таблица 17. Динамика суммарного коэффициента рождаемости в регионе в целом, в регионах Сибирского федерального округа, а также в разрезе город/село, за период 2016</w:t>
      </w:r>
      <w:r>
        <w:rPr>
          <w:rFonts w:cs="XO Thames" w:ascii="XO Thames" w:hAnsi="XO Thames"/>
          <w:sz w:val="28"/>
          <w:szCs w:val="28"/>
        </w:rPr>
        <w:t>–</w:t>
      </w:r>
      <w:r>
        <w:rPr>
          <w:rFonts w:ascii="XO Thames" w:hAnsi="XO Thames"/>
          <w:sz w:val="28"/>
          <w:szCs w:val="28"/>
        </w:rPr>
        <w:t>2025 годов</w:t>
      </w:r>
    </w:p>
    <w:p>
      <w:pPr>
        <w:pStyle w:val="Normal"/>
        <w:spacing w:lineRule="auto" w:line="240" w:before="0" w:after="200"/>
        <w:ind w:firstLine="709"/>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579"/>
        <w:gridCol w:w="1216"/>
        <w:gridCol w:w="647"/>
        <w:gridCol w:w="655"/>
        <w:gridCol w:w="658"/>
        <w:gridCol w:w="659"/>
        <w:gridCol w:w="653"/>
        <w:gridCol w:w="653"/>
        <w:gridCol w:w="663"/>
        <w:gridCol w:w="654"/>
        <w:gridCol w:w="660"/>
        <w:gridCol w:w="657"/>
      </w:tblGrid>
      <w:tr>
        <w:trPr>
          <w:trHeight w:val="853" w:hRule="atLeast"/>
        </w:trPr>
        <w:tc>
          <w:tcPr>
            <w:tcW w:w="157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color w:val="000000"/>
              </w:rPr>
            </w:pPr>
            <w:r>
              <w:rPr>
                <w:rFonts w:ascii="XO Thames" w:hAnsi="XO Thames"/>
                <w:color w:val="000000"/>
                <w:sz w:val="20"/>
                <w:szCs w:val="20"/>
              </w:rPr>
              <w:t>Наименование</w:t>
            </w:r>
          </w:p>
        </w:tc>
        <w:tc>
          <w:tcPr>
            <w:tcW w:w="1216"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Тип поселения</w:t>
            </w:r>
          </w:p>
        </w:tc>
        <w:tc>
          <w:tcPr>
            <w:tcW w:w="647"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2016 год</w:t>
            </w:r>
          </w:p>
        </w:tc>
        <w:tc>
          <w:tcPr>
            <w:tcW w:w="655"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2017 год</w:t>
            </w:r>
          </w:p>
        </w:tc>
        <w:tc>
          <w:tcPr>
            <w:tcW w:w="658"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2018 год</w:t>
            </w:r>
          </w:p>
        </w:tc>
        <w:tc>
          <w:tcPr>
            <w:tcW w:w="659"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2019 год</w:t>
            </w:r>
          </w:p>
        </w:tc>
        <w:tc>
          <w:tcPr>
            <w:tcW w:w="653"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2020 год</w:t>
            </w:r>
          </w:p>
        </w:tc>
        <w:tc>
          <w:tcPr>
            <w:tcW w:w="653"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2021 год</w:t>
            </w:r>
          </w:p>
        </w:tc>
        <w:tc>
          <w:tcPr>
            <w:tcW w:w="663"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2022 год</w:t>
            </w:r>
          </w:p>
        </w:tc>
        <w:tc>
          <w:tcPr>
            <w:tcW w:w="654"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2023 год</w:t>
            </w:r>
          </w:p>
        </w:tc>
        <w:tc>
          <w:tcPr>
            <w:tcW w:w="660" w:type="dxa"/>
            <w:tcBorders>
              <w:top w:val="single" w:sz="4" w:space="0" w:color="000000"/>
              <w:start w:val="single" w:sz="4" w:space="0" w:color="000000"/>
              <w:bottom w:val="single" w:sz="4" w:space="0" w:color="000000"/>
            </w:tcBorders>
            <w:vAlign w:val="center"/>
          </w:tcPr>
          <w:p>
            <w:pPr>
              <w:pStyle w:val="Normal"/>
              <w:spacing w:lineRule="auto" w:line="240" w:before="0" w:after="0"/>
              <w:jc w:val="center"/>
              <w:rPr/>
            </w:pPr>
            <w:r>
              <w:rPr>
                <w:rFonts w:ascii="XO Thames" w:hAnsi="XO Thames"/>
                <w:sz w:val="20"/>
                <w:szCs w:val="20"/>
              </w:rPr>
              <w:t>2024 год</w:t>
            </w:r>
          </w:p>
        </w:tc>
        <w:tc>
          <w:tcPr>
            <w:tcW w:w="6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jc w:val="center"/>
              <w:rPr/>
            </w:pPr>
            <w:r>
              <w:rPr>
                <w:rFonts w:ascii="XO Thames" w:hAnsi="XO Thames"/>
                <w:sz w:val="20"/>
                <w:szCs w:val="20"/>
              </w:rPr>
              <w:t>2025 год</w:t>
            </w:r>
          </w:p>
        </w:tc>
      </w:tr>
      <w:tr>
        <w:trPr>
          <w:trHeight w:val="239" w:hRule="atLeast"/>
        </w:trPr>
        <w:tc>
          <w:tcPr>
            <w:tcW w:w="1579"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216"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647"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655"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658"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659"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65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65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663"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654"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660" w:type="dxa"/>
            <w:tcBorders>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r>
      <w:tr>
        <w:trPr>
          <w:trHeight w:val="124" w:hRule="atLeast"/>
        </w:trPr>
        <w:tc>
          <w:tcPr>
            <w:tcW w:w="1579" w:type="dxa"/>
            <w:vMerge w:val="restart"/>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Кемеровская область – Кузбасс</w:t>
            </w:r>
          </w:p>
        </w:tc>
        <w:tc>
          <w:tcPr>
            <w:tcW w:w="1216"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Всего</w:t>
            </w:r>
          </w:p>
        </w:tc>
        <w:tc>
          <w:tcPr>
            <w:tcW w:w="647"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1,701</w:t>
            </w:r>
          </w:p>
        </w:tc>
        <w:tc>
          <w:tcPr>
            <w:tcW w:w="655"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1,527</w:t>
            </w:r>
          </w:p>
        </w:tc>
        <w:tc>
          <w:tcPr>
            <w:tcW w:w="658"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1,48</w:t>
            </w:r>
          </w:p>
        </w:tc>
        <w:tc>
          <w:tcPr>
            <w:tcW w:w="659"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1,389</w:t>
            </w:r>
          </w:p>
        </w:tc>
        <w:tc>
          <w:tcPr>
            <w:tcW w:w="653"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1,357</w:t>
            </w:r>
          </w:p>
        </w:tc>
        <w:tc>
          <w:tcPr>
            <w:tcW w:w="653"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1,331</w:t>
            </w:r>
          </w:p>
        </w:tc>
        <w:tc>
          <w:tcPr>
            <w:tcW w:w="663"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1,264</w:t>
            </w:r>
          </w:p>
        </w:tc>
        <w:tc>
          <w:tcPr>
            <w:tcW w:w="654"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1,221</w:t>
            </w:r>
          </w:p>
        </w:tc>
        <w:tc>
          <w:tcPr>
            <w:tcW w:w="660" w:type="dxa"/>
            <w:tcBorders>
              <w:start w:val="single" w:sz="4" w:space="0" w:color="000000"/>
              <w:bottom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1,163</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1,109</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1,652</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1,48</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1,432</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1,348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1,315</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1,298</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1,229</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1,199</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1,152</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1,105</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2,056</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1,838</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1,697</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1,676</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1,575</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1,523</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1,383</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1,247</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1,134</w:t>
            </w:r>
          </w:p>
        </w:tc>
      </w:tr>
      <w:tr>
        <w:trPr/>
        <w:tc>
          <w:tcPr>
            <w:tcW w:w="1579" w:type="dxa"/>
            <w:vMerge w:val="restart"/>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Российская Федерация</w:t>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1,744</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1,601</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1,556</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1,477</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1,474</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1,47</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1,416</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1,41</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1,361</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1,662</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1,517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1,475</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1,407</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1,406</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1,402</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1,361</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1,36</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1,357</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1,327</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2,003</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1,867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1,81</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1,698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1,688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1,687</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1,59</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1,57</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1,524</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1,464</w:t>
            </w:r>
          </w:p>
        </w:tc>
      </w:tr>
      <w:tr>
        <w:trPr/>
        <w:tc>
          <w:tcPr>
            <w:tcW w:w="1579" w:type="dxa"/>
            <w:vMerge w:val="restart"/>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Республика Алтай</w:t>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2,686</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2,418</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2,413</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2,185</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2,169</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2,176</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2,07</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2,03</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1,86</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1,762</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1,849</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1,763</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1,713</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1,594</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1,576</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1,628</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1,537</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1,295</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1,233</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3,425</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2,935</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2,913</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2,603</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2,589</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2,568</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2,474</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2,496</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2,308</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2,171</w:t>
            </w:r>
          </w:p>
        </w:tc>
      </w:tr>
      <w:tr>
        <w:trPr/>
        <w:tc>
          <w:tcPr>
            <w:tcW w:w="1579" w:type="dxa"/>
            <w:vMerge w:val="restart"/>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Республика Тыва</w:t>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3,171</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3,025</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2,798</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2,559</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2,775</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2,75</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2,51</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2,442</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2,292</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2,198</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2,328</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2,299</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2,088</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2,44</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2,884</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2,845</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2,255</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2,172</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2,043</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2,021</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4,862</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4,335</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4,028</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2,798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2,663</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2,639</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2,92</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2,873</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2,722</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2,526</w:t>
            </w:r>
          </w:p>
        </w:tc>
      </w:tr>
      <w:tr>
        <w:trPr/>
        <w:tc>
          <w:tcPr>
            <w:tcW w:w="1579" w:type="dxa"/>
            <w:vMerge w:val="restart"/>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Республика Хакасия</w:t>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1,938</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1,757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1,687</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1,579</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1,562</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1,581</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1,541</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1,522</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1,468</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1,426</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1,732</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1,617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1,575</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1,489</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1,492</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1,505</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1,462</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1,454</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1,406</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1,381</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2,535</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2,024</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1,858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1,747</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1,766</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1,726</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1,683</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1,618</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1,523</w:t>
            </w:r>
          </w:p>
        </w:tc>
      </w:tr>
      <w:tr>
        <w:trPr/>
        <w:tc>
          <w:tcPr>
            <w:tcW w:w="1579" w:type="dxa"/>
            <w:vMerge w:val="restart"/>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Алтайский край</w:t>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1,797</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1,659</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1,579</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1,47</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1,425</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1,407</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1,345</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1,305</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1,236</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1,175</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1,564</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1,417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1,345</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1,264</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1,242</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1,232</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1,179</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1,17</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1,136</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1,084</w:t>
            </w:r>
          </w:p>
        </w:tc>
      </w:tr>
      <w:tr>
        <w:trPr>
          <w:trHeight w:val="207" w:hRule="atLeast"/>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2,335</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2,194</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2,084</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1,932</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1,859</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1,826</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1,77</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1,656</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1,514</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1,428</w:t>
            </w:r>
          </w:p>
        </w:tc>
      </w:tr>
      <w:tr>
        <w:trPr>
          <w:trHeight w:val="240" w:hRule="atLeast"/>
        </w:trPr>
        <w:tc>
          <w:tcPr>
            <w:tcW w:w="1579" w:type="dxa"/>
            <w:vMerge w:val="restart"/>
            <w:tcBorders>
              <w:top w:val="single" w:sz="4" w:space="0" w:color="000000"/>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Красноярский край</w:t>
            </w:r>
          </w:p>
        </w:tc>
        <w:tc>
          <w:tcPr>
            <w:tcW w:w="1216"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647"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1,798</w:t>
            </w:r>
          </w:p>
        </w:tc>
        <w:tc>
          <w:tcPr>
            <w:tcW w:w="655"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1,65</w:t>
            </w:r>
          </w:p>
        </w:tc>
        <w:tc>
          <w:tcPr>
            <w:tcW w:w="658"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1,597</w:t>
            </w:r>
          </w:p>
        </w:tc>
        <w:tc>
          <w:tcPr>
            <w:tcW w:w="659"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1,495</w:t>
            </w:r>
          </w:p>
        </w:tc>
        <w:tc>
          <w:tcPr>
            <w:tcW w:w="653"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1,48</w:t>
            </w:r>
          </w:p>
        </w:tc>
        <w:tc>
          <w:tcPr>
            <w:tcW w:w="653"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1,496</w:t>
            </w:r>
          </w:p>
        </w:tc>
        <w:tc>
          <w:tcPr>
            <w:tcW w:w="663"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1,434</w:t>
            </w:r>
          </w:p>
        </w:tc>
        <w:tc>
          <w:tcPr>
            <w:tcW w:w="654"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1,436</w:t>
            </w:r>
          </w:p>
        </w:tc>
        <w:tc>
          <w:tcPr>
            <w:tcW w:w="660"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1,399</w:t>
            </w:r>
          </w:p>
        </w:tc>
        <w:tc>
          <w:tcPr>
            <w:tcW w:w="6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1,362</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1,644</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1,484</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1,438</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1,34</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1,339</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1,339</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1,291</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1,298</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1,269</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1,241</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2,673</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2,597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2,51</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2,387</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2,275</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2,368</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2,232</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2,196</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2,108</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2,016</w:t>
            </w:r>
          </w:p>
        </w:tc>
      </w:tr>
      <w:tr>
        <w:trPr/>
        <w:tc>
          <w:tcPr>
            <w:tcW w:w="1579" w:type="dxa"/>
            <w:vMerge w:val="restart"/>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Иркутская область</w:t>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1,999</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1,877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1,854</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1,758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1,743</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1,749</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1,694</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1,65</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1,624</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1,57</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1,884</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1,754</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1,742</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1,602</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1,658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1,648</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1,612</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1,523</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1,524</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1,472</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2,47</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2,358</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2,278</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2,348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2,056</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2,115</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1,991</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2,115</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1,987</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1,915</w:t>
            </w:r>
          </w:p>
        </w:tc>
      </w:tr>
      <w:tr>
        <w:trPr/>
        <w:tc>
          <w:tcPr>
            <w:tcW w:w="1579" w:type="dxa"/>
            <w:vMerge w:val="restart"/>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Новосибирская область</w:t>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1,77</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1,627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1,582</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1,506</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1,494</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1,508</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1,486</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1,492</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1,464</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1,413</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1,658</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1,511</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1,481</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1,403</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1,39</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1,405</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1,38</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1,388</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1,396</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1,348</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2,368</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2,237</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2,093</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2,032</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2,032</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2,046</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2,042</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2,029</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1,811</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1,738</w:t>
            </w:r>
          </w:p>
        </w:tc>
      </w:tr>
      <w:tr>
        <w:trPr/>
        <w:tc>
          <w:tcPr>
            <w:tcW w:w="1579"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216"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647"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655"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658"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659"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65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65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663"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654"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660" w:type="dxa"/>
            <w:tcBorders>
              <w:top w:val="single" w:sz="4" w:space="0" w:color="000000"/>
              <w:start w:val="single" w:sz="4" w:space="0" w:color="000000"/>
              <w:bottom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6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r>
      <w:tr>
        <w:trPr/>
        <w:tc>
          <w:tcPr>
            <w:tcW w:w="1579" w:type="dxa"/>
            <w:vMerge w:val="restart"/>
            <w:tcBorders>
              <w:top w:val="single" w:sz="4" w:space="0" w:color="000000"/>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Омская область</w:t>
            </w:r>
          </w:p>
        </w:tc>
        <w:tc>
          <w:tcPr>
            <w:tcW w:w="1216"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Всего</w:t>
            </w:r>
          </w:p>
        </w:tc>
        <w:tc>
          <w:tcPr>
            <w:tcW w:w="647"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1,851</w:t>
            </w:r>
          </w:p>
        </w:tc>
        <w:tc>
          <w:tcPr>
            <w:tcW w:w="655"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1,665</w:t>
            </w:r>
          </w:p>
        </w:tc>
        <w:tc>
          <w:tcPr>
            <w:tcW w:w="658"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1,651</w:t>
            </w:r>
          </w:p>
        </w:tc>
        <w:tc>
          <w:tcPr>
            <w:tcW w:w="659"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1,555</w:t>
            </w:r>
          </w:p>
        </w:tc>
        <w:tc>
          <w:tcPr>
            <w:tcW w:w="653"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1,54</w:t>
            </w:r>
          </w:p>
        </w:tc>
        <w:tc>
          <w:tcPr>
            <w:tcW w:w="653"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1,564</w:t>
            </w:r>
          </w:p>
        </w:tc>
        <w:tc>
          <w:tcPr>
            <w:tcW w:w="663"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1,525</w:t>
            </w:r>
          </w:p>
        </w:tc>
        <w:tc>
          <w:tcPr>
            <w:tcW w:w="654"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1,495</w:t>
            </w:r>
          </w:p>
        </w:tc>
        <w:tc>
          <w:tcPr>
            <w:tcW w:w="660" w:type="dxa"/>
            <w:tcBorders>
              <w:top w:val="single" w:sz="4" w:space="0" w:color="000000"/>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1,429</w:t>
            </w:r>
          </w:p>
        </w:tc>
        <w:tc>
          <w:tcPr>
            <w:tcW w:w="6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1,406</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1,676</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1,499</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1,479</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1,398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1,385</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1,404</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1,388</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1,358</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1,337</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1,311</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2,428</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2,211</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2,216</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2,078</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2,054</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2,097</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1,987</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1,957</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1,745</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1,729</w:t>
            </w:r>
          </w:p>
        </w:tc>
      </w:tr>
      <w:tr>
        <w:trPr>
          <w:trHeight w:val="265" w:hRule="atLeast"/>
        </w:trPr>
        <w:tc>
          <w:tcPr>
            <w:tcW w:w="1579" w:type="dxa"/>
            <w:vMerge w:val="restart"/>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Томская область</w:t>
            </w:r>
          </w:p>
        </w:tc>
        <w:tc>
          <w:tcPr>
            <w:tcW w:w="1216"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Всего</w:t>
            </w:r>
          </w:p>
        </w:tc>
        <w:tc>
          <w:tcPr>
            <w:tcW w:w="647"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1,607</w:t>
            </w:r>
          </w:p>
        </w:tc>
        <w:tc>
          <w:tcPr>
            <w:tcW w:w="655"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1,498</w:t>
            </w:r>
          </w:p>
        </w:tc>
        <w:tc>
          <w:tcPr>
            <w:tcW w:w="658"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1,426</w:t>
            </w:r>
          </w:p>
        </w:tc>
        <w:tc>
          <w:tcPr>
            <w:tcW w:w="659"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1,345</w:t>
            </w:r>
          </w:p>
        </w:tc>
        <w:tc>
          <w:tcPr>
            <w:tcW w:w="653"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1,311</w:t>
            </w:r>
          </w:p>
        </w:tc>
        <w:tc>
          <w:tcPr>
            <w:tcW w:w="653"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1,296</w:t>
            </w:r>
          </w:p>
        </w:tc>
        <w:tc>
          <w:tcPr>
            <w:tcW w:w="663"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1,244</w:t>
            </w:r>
          </w:p>
        </w:tc>
        <w:tc>
          <w:tcPr>
            <w:tcW w:w="654"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1,189</w:t>
            </w:r>
          </w:p>
        </w:tc>
        <w:tc>
          <w:tcPr>
            <w:tcW w:w="660" w:type="dxa"/>
            <w:tcBorders>
              <w:start w:val="single" w:sz="4" w:space="0" w:color="000000"/>
              <w:bottom w:val="single" w:sz="4" w:space="0" w:color="000000"/>
            </w:tcBorders>
            <w:vAlign w:val="center"/>
          </w:tcPr>
          <w:p>
            <w:pPr>
              <w:pStyle w:val="Normal"/>
              <w:spacing w:lineRule="auto" w:line="240" w:before="0" w:after="0"/>
              <w:contextualSpacing/>
              <w:rPr/>
            </w:pPr>
            <w:r>
              <w:rPr>
                <w:rFonts w:ascii="XO Thames" w:hAnsi="XO Thames"/>
                <w:sz w:val="20"/>
                <w:szCs w:val="20"/>
              </w:rPr>
              <w:t>1,164</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rPr/>
            </w:pPr>
            <w:r>
              <w:rPr>
                <w:rFonts w:ascii="XO Thames" w:hAnsi="XO Thames"/>
                <w:sz w:val="20"/>
                <w:szCs w:val="20"/>
              </w:rPr>
              <w:t>1,129</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Город</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1,441</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1,315</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1,255</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1,151</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1,125</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1,124</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1,073</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1,022</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1,019</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0,999</w:t>
            </w:r>
          </w:p>
        </w:tc>
      </w:tr>
      <w:tr>
        <w:trPr/>
        <w:tc>
          <w:tcPr>
            <w:tcW w:w="1579" w:type="dxa"/>
            <w:vMerge w:val="continue"/>
            <w:tcBorders>
              <w:start w:val="single" w:sz="4" w:space="0" w:color="000000"/>
              <w:bottom w:val="single" w:sz="4" w:space="0" w:color="000000"/>
            </w:tcBorders>
          </w:tcPr>
          <w:p>
            <w:pPr>
              <w:pStyle w:val="ConsPlusNormal1"/>
              <w:rPr>
                <w:rFonts w:ascii="XO Thames" w:hAnsi="XO Thames"/>
                <w:sz w:val="20"/>
              </w:rPr>
            </w:pPr>
            <w:r>
              <w:rPr>
                <w:rFonts w:ascii="XO Thames" w:hAnsi="XO Thames"/>
                <w:sz w:val="20"/>
              </w:rPr>
            </w:r>
          </w:p>
        </w:tc>
        <w:tc>
          <w:tcPr>
            <w:tcW w:w="1216"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Село</w:t>
            </w:r>
          </w:p>
        </w:tc>
        <w:tc>
          <w:tcPr>
            <w:tcW w:w="647"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2,342</w:t>
            </w:r>
          </w:p>
        </w:tc>
        <w:tc>
          <w:tcPr>
            <w:tcW w:w="655"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2,262</w:t>
            </w:r>
          </w:p>
        </w:tc>
        <w:tc>
          <w:tcPr>
            <w:tcW w:w="658"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2,122</w:t>
            </w:r>
          </w:p>
        </w:tc>
        <w:tc>
          <w:tcPr>
            <w:tcW w:w="659"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2,095</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1,993</w:t>
            </w:r>
          </w:p>
        </w:tc>
        <w:tc>
          <w:tcPr>
            <w:tcW w:w="65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1,906</w:t>
            </w:r>
          </w:p>
        </w:tc>
        <w:tc>
          <w:tcPr>
            <w:tcW w:w="663"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1,837</w:t>
            </w:r>
          </w:p>
        </w:tc>
        <w:tc>
          <w:tcPr>
            <w:tcW w:w="654"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1,731</w:t>
            </w:r>
          </w:p>
        </w:tc>
        <w:tc>
          <w:tcPr>
            <w:tcW w:w="660" w:type="dxa"/>
            <w:tcBorders>
              <w:start w:val="single" w:sz="4" w:space="0" w:color="000000"/>
              <w:bottom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1,618</w:t>
            </w:r>
          </w:p>
        </w:tc>
        <w:tc>
          <w:tcPr>
            <w:tcW w:w="657" w:type="dxa"/>
            <w:tcBorders>
              <w:start w:val="single" w:sz="4" w:space="0" w:color="000000"/>
              <w:bottom w:val="single" w:sz="4" w:space="0" w:color="000000"/>
              <w:end w:val="single" w:sz="4" w:space="0" w:color="000000"/>
            </w:tcBorders>
            <w:vAlign w:val="center"/>
          </w:tcPr>
          <w:p>
            <w:pPr>
              <w:pStyle w:val="Normal"/>
              <w:spacing w:lineRule="auto" w:line="240" w:before="0" w:after="0"/>
              <w:rPr>
                <w:rFonts w:ascii="XO Thames" w:hAnsi="XO Thames"/>
                <w:sz w:val="20"/>
                <w:szCs w:val="20"/>
              </w:rPr>
            </w:pPr>
            <w:r>
              <w:rPr>
                <w:rFonts w:ascii="XO Thames" w:hAnsi="XO Thames"/>
                <w:sz w:val="20"/>
                <w:szCs w:val="20"/>
              </w:rPr>
              <w:t>1,528</w:t>
            </w:r>
          </w:p>
        </w:tc>
      </w:tr>
    </w:tbl>
    <w:p>
      <w:pPr>
        <w:sectPr>
          <w:headerReference w:type="even" r:id="rId16"/>
          <w:headerReference w:type="default" r:id="rId17"/>
          <w:headerReference w:type="first" r:id="rId18"/>
          <w:type w:val="nextPage"/>
          <w:pgSz w:w="11906" w:h="16838"/>
          <w:pgMar w:left="1701" w:right="851" w:gutter="0" w:header="329" w:top="567" w:footer="0" w:bottom="1134"/>
          <w:pgNumType w:fmt="decimal"/>
          <w:formProt w:val="false"/>
          <w:titlePg/>
          <w:textDirection w:val="lrTb"/>
          <w:docGrid w:type="default" w:linePitch="299" w:charSpace="0"/>
        </w:sectPr>
      </w:pPr>
    </w:p>
    <w:p>
      <w:pPr>
        <w:pStyle w:val="Normal"/>
        <w:spacing w:lineRule="auto" w:line="240" w:before="0" w:after="0"/>
        <w:jc w:val="both"/>
        <w:rPr>
          <w:rFonts w:ascii="XO Thames" w:hAnsi="XO Thames"/>
          <w:sz w:val="28"/>
          <w:szCs w:val="28"/>
        </w:rPr>
      </w:pPr>
      <w:r>
        <w:rPr/>
        <w:drawing>
          <wp:inline distT="0" distB="0" distL="0" distR="0">
            <wp:extent cx="9267825" cy="5600700"/>
            <wp:effectExtent l="0" t="0" r="0" b="0"/>
            <wp:docPr id="28"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53"/>
                    <pic:cNvPicPr>
                      <a:picLocks noChangeAspect="1" noChangeArrowheads="1"/>
                    </pic:cNvPicPr>
                  </pic:nvPicPr>
                  <pic:blipFill>
                    <a:blip r:embed="rId19"/>
                    <a:stretch>
                      <a:fillRect/>
                    </a:stretch>
                  </pic:blipFill>
                  <pic:spPr bwMode="auto">
                    <a:xfrm>
                      <a:off x="0" y="0"/>
                      <a:ext cx="9267825" cy="5600700"/>
                    </a:xfrm>
                    <a:prstGeom prst="rect">
                      <a:avLst/>
                    </a:prstGeom>
                    <a:noFill/>
                  </pic:spPr>
                </pic:pic>
              </a:graphicData>
            </a:graphic>
          </wp:inline>
        </w:drawing>
      </w:r>
    </w:p>
    <w:p>
      <w:pPr>
        <w:sectPr>
          <w:headerReference w:type="even" r:id="rId20"/>
          <w:headerReference w:type="default" r:id="rId21"/>
          <w:headerReference w:type="first" r:id="rId22"/>
          <w:type w:val="nextPage"/>
          <w:pgSz w:orient="landscape" w:w="16838" w:h="11906"/>
          <w:pgMar w:left="1134" w:right="1134" w:gutter="0" w:header="0" w:top="1134" w:footer="0" w:bottom="1134"/>
          <w:pgNumType w:fmt="decimal"/>
          <w:formProt w:val="false"/>
          <w:textDirection w:val="lrTb"/>
          <w:docGrid w:type="default" w:linePitch="100" w:charSpace="0"/>
        </w:sectPr>
        <w:pStyle w:val="Normal"/>
        <w:spacing w:lineRule="auto" w:line="240" w:before="0" w:after="0"/>
        <w:ind w:firstLine="709"/>
        <w:rPr>
          <w:rFonts w:ascii="XO Thames" w:hAnsi="XO Thames"/>
          <w:sz w:val="28"/>
          <w:szCs w:val="28"/>
        </w:rPr>
      </w:pPr>
      <w:r>
        <w:rPr>
          <w:rFonts w:ascii="XO Thames" w:hAnsi="XO Thames"/>
          <w:sz w:val="28"/>
          <w:szCs w:val="28"/>
        </w:rPr>
        <w:t>Рисунок 14. Суммарный коэффициент рождаемости в регионе в целом, в регионах Сибирского федерального округа, а также в разрезе город/село, за период 2016</w:t>
      </w:r>
      <w:r>
        <w:rPr>
          <w:rFonts w:cs="XO Thames" w:ascii="XO Thames" w:hAnsi="XO Thames"/>
          <w:sz w:val="28"/>
          <w:szCs w:val="28"/>
        </w:rPr>
        <w:t>–</w:t>
      </w:r>
      <w:r>
        <w:rPr>
          <w:rFonts w:ascii="XO Thames" w:hAnsi="XO Thames"/>
          <w:sz w:val="28"/>
          <w:szCs w:val="28"/>
        </w:rPr>
        <w:t>2025 годов</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Суммарный коэффициент рождаемости в Кемеровской области </w:t>
      </w:r>
      <w:r>
        <w:rPr>
          <w:rFonts w:cs="XO Thames" w:ascii="XO Thames" w:hAnsi="XO Thames"/>
          <w:sz w:val="28"/>
          <w:szCs w:val="28"/>
        </w:rPr>
        <w:t>–</w:t>
      </w:r>
      <w:r>
        <w:rPr>
          <w:rFonts w:ascii="XO Thames" w:hAnsi="XO Thames"/>
          <w:sz w:val="28"/>
          <w:szCs w:val="28"/>
        </w:rPr>
        <w:t xml:space="preserve"> Кузбассе за период с 2016 по 2025 год уменьшился с 1,701 до 1,109 </w:t>
        <w:br/>
        <w:t xml:space="preserve">(на 34,8%). За аналогичный период по Российской Федерации показатель снизился на 22,0% (с 1,744 до 1,361). Среди субъектов Российской Федерации, входящих в состав Сибирского федерального округа, регионы </w:t>
        <w:br/>
        <w:t>с положительной динамикой при сравнении 2025 года с 2016 годом отсутствуют.</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Таблица 18. Динамика суммарного коэффициента рождаемости в регионе в целом, а также в сравнении с регионами-лидерами</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2045"/>
        <w:gridCol w:w="735"/>
        <w:gridCol w:w="725"/>
        <w:gridCol w:w="732"/>
        <w:gridCol w:w="739"/>
        <w:gridCol w:w="727"/>
        <w:gridCol w:w="751"/>
        <w:gridCol w:w="704"/>
        <w:gridCol w:w="731"/>
        <w:gridCol w:w="728"/>
        <w:gridCol w:w="737"/>
      </w:tblGrid>
      <w:tr>
        <w:trPr/>
        <w:tc>
          <w:tcPr>
            <w:tcW w:w="204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Наименование</w:t>
            </w:r>
          </w:p>
        </w:tc>
        <w:tc>
          <w:tcPr>
            <w:tcW w:w="7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2016 год</w:t>
            </w:r>
          </w:p>
        </w:tc>
        <w:tc>
          <w:tcPr>
            <w:tcW w:w="72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2017 год</w:t>
            </w:r>
          </w:p>
        </w:tc>
        <w:tc>
          <w:tcPr>
            <w:tcW w:w="73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2018 год</w:t>
            </w:r>
          </w:p>
        </w:tc>
        <w:tc>
          <w:tcPr>
            <w:tcW w:w="739"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2019 год</w:t>
            </w:r>
          </w:p>
        </w:tc>
        <w:tc>
          <w:tcPr>
            <w:tcW w:w="7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2020 год</w:t>
            </w:r>
          </w:p>
        </w:tc>
        <w:tc>
          <w:tcPr>
            <w:tcW w:w="751"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2021 год</w:t>
            </w:r>
          </w:p>
        </w:tc>
        <w:tc>
          <w:tcPr>
            <w:tcW w:w="704"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2022</w:t>
            </w:r>
          </w:p>
          <w:p>
            <w:pPr>
              <w:pStyle w:val="Normal"/>
              <w:spacing w:lineRule="auto" w:line="240" w:before="0" w:after="0"/>
              <w:jc w:val="center"/>
              <w:rPr>
                <w:rFonts w:ascii="XO Thames" w:hAnsi="XO Thames"/>
                <w:sz w:val="20"/>
                <w:szCs w:val="20"/>
              </w:rPr>
            </w:pPr>
            <w:r>
              <w:rPr>
                <w:rFonts w:ascii="XO Thames" w:hAnsi="XO Thames"/>
                <w:sz w:val="20"/>
                <w:szCs w:val="20"/>
              </w:rPr>
              <w:t>год</w:t>
            </w:r>
          </w:p>
        </w:tc>
        <w:tc>
          <w:tcPr>
            <w:tcW w:w="731"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2023</w:t>
            </w:r>
          </w:p>
          <w:p>
            <w:pPr>
              <w:pStyle w:val="Normal"/>
              <w:spacing w:lineRule="auto" w:line="240" w:before="0" w:after="0"/>
              <w:jc w:val="center"/>
              <w:rPr>
                <w:rFonts w:ascii="XO Thames" w:hAnsi="XO Thames"/>
                <w:sz w:val="20"/>
                <w:szCs w:val="20"/>
              </w:rPr>
            </w:pPr>
            <w:r>
              <w:rPr>
                <w:rFonts w:ascii="XO Thames" w:hAnsi="XO Thames"/>
                <w:sz w:val="20"/>
                <w:szCs w:val="20"/>
              </w:rPr>
              <w:t>год</w:t>
            </w:r>
          </w:p>
        </w:tc>
        <w:tc>
          <w:tcPr>
            <w:tcW w:w="728"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2024</w:t>
            </w:r>
          </w:p>
          <w:p>
            <w:pPr>
              <w:pStyle w:val="Normal"/>
              <w:spacing w:lineRule="auto" w:line="240" w:before="0" w:after="0"/>
              <w:jc w:val="center"/>
              <w:rPr>
                <w:rFonts w:ascii="XO Thames" w:hAnsi="XO Thames"/>
                <w:sz w:val="20"/>
                <w:szCs w:val="20"/>
              </w:rPr>
            </w:pPr>
            <w:r>
              <w:rPr>
                <w:rFonts w:ascii="XO Thames" w:hAnsi="XO Thames"/>
                <w:sz w:val="20"/>
                <w:szCs w:val="20"/>
              </w:rPr>
              <w:t>год</w:t>
            </w:r>
          </w:p>
        </w:tc>
        <w:tc>
          <w:tcPr>
            <w:tcW w:w="73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2025</w:t>
            </w:r>
          </w:p>
          <w:p>
            <w:pPr>
              <w:pStyle w:val="Normal"/>
              <w:spacing w:lineRule="auto" w:line="240" w:before="0" w:after="0"/>
              <w:jc w:val="center"/>
              <w:rPr>
                <w:rFonts w:ascii="XO Thames" w:hAnsi="XO Thames"/>
                <w:sz w:val="20"/>
                <w:szCs w:val="20"/>
              </w:rPr>
            </w:pPr>
            <w:r>
              <w:rPr>
                <w:rFonts w:ascii="XO Thames" w:hAnsi="XO Thames"/>
                <w:sz w:val="20"/>
                <w:szCs w:val="20"/>
              </w:rPr>
              <w:t>год</w:t>
            </w:r>
          </w:p>
        </w:tc>
      </w:tr>
      <w:tr>
        <w:trPr/>
        <w:tc>
          <w:tcPr>
            <w:tcW w:w="2045"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Кемеровская</w:t>
            </w:r>
          </w:p>
          <w:p>
            <w:pPr>
              <w:pStyle w:val="Normal"/>
              <w:spacing w:lineRule="auto" w:line="240" w:before="0" w:after="0"/>
              <w:rPr>
                <w:rFonts w:ascii="XO Thames" w:hAnsi="XO Thames"/>
                <w:sz w:val="20"/>
                <w:szCs w:val="20"/>
              </w:rPr>
            </w:pPr>
            <w:r>
              <w:rPr>
                <w:rFonts w:ascii="XO Thames" w:hAnsi="XO Thames"/>
                <w:sz w:val="20"/>
                <w:szCs w:val="20"/>
              </w:rPr>
              <w:t>область – Кузбасс</w:t>
            </w:r>
          </w:p>
        </w:tc>
        <w:tc>
          <w:tcPr>
            <w:tcW w:w="7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1,701</w:t>
            </w:r>
          </w:p>
        </w:tc>
        <w:tc>
          <w:tcPr>
            <w:tcW w:w="72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1,527</w:t>
            </w:r>
          </w:p>
        </w:tc>
        <w:tc>
          <w:tcPr>
            <w:tcW w:w="73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1,48</w:t>
            </w:r>
          </w:p>
        </w:tc>
        <w:tc>
          <w:tcPr>
            <w:tcW w:w="7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1,389</w:t>
            </w:r>
          </w:p>
        </w:tc>
        <w:tc>
          <w:tcPr>
            <w:tcW w:w="7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1,357</w:t>
            </w:r>
          </w:p>
        </w:tc>
        <w:tc>
          <w:tcPr>
            <w:tcW w:w="75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1,331</w:t>
            </w:r>
          </w:p>
        </w:tc>
        <w:tc>
          <w:tcPr>
            <w:tcW w:w="704"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1,264</w:t>
            </w:r>
          </w:p>
        </w:tc>
        <w:tc>
          <w:tcPr>
            <w:tcW w:w="73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1,221</w:t>
            </w:r>
          </w:p>
        </w:tc>
        <w:tc>
          <w:tcPr>
            <w:tcW w:w="72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1,163</w:t>
            </w:r>
          </w:p>
        </w:tc>
        <w:tc>
          <w:tcPr>
            <w:tcW w:w="73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1,109</w:t>
            </w:r>
          </w:p>
        </w:tc>
      </w:tr>
      <w:tr>
        <w:trPr>
          <w:trHeight w:val="397" w:hRule="atLeast"/>
        </w:trPr>
        <w:tc>
          <w:tcPr>
            <w:tcW w:w="2045"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Республика Тыва</w:t>
            </w:r>
          </w:p>
        </w:tc>
        <w:tc>
          <w:tcPr>
            <w:tcW w:w="7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3,171</w:t>
            </w:r>
          </w:p>
        </w:tc>
        <w:tc>
          <w:tcPr>
            <w:tcW w:w="72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3,025</w:t>
            </w:r>
          </w:p>
        </w:tc>
        <w:tc>
          <w:tcPr>
            <w:tcW w:w="73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2,798</w:t>
            </w:r>
          </w:p>
        </w:tc>
        <w:tc>
          <w:tcPr>
            <w:tcW w:w="7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2,559</w:t>
            </w:r>
          </w:p>
        </w:tc>
        <w:tc>
          <w:tcPr>
            <w:tcW w:w="7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2,775</w:t>
            </w:r>
          </w:p>
        </w:tc>
        <w:tc>
          <w:tcPr>
            <w:tcW w:w="75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2,75</w:t>
            </w:r>
          </w:p>
        </w:tc>
        <w:tc>
          <w:tcPr>
            <w:tcW w:w="704"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2,51</w:t>
            </w:r>
          </w:p>
        </w:tc>
        <w:tc>
          <w:tcPr>
            <w:tcW w:w="73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2,442</w:t>
            </w:r>
          </w:p>
        </w:tc>
        <w:tc>
          <w:tcPr>
            <w:tcW w:w="72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2,292</w:t>
            </w:r>
          </w:p>
        </w:tc>
        <w:tc>
          <w:tcPr>
            <w:tcW w:w="73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2,198</w:t>
            </w:r>
          </w:p>
        </w:tc>
      </w:tr>
      <w:tr>
        <w:trPr>
          <w:trHeight w:val="397" w:hRule="atLeast"/>
        </w:trPr>
        <w:tc>
          <w:tcPr>
            <w:tcW w:w="2045"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Чеченская Республика</w:t>
            </w:r>
          </w:p>
        </w:tc>
        <w:tc>
          <w:tcPr>
            <w:tcW w:w="7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2,622</w:t>
            </w:r>
          </w:p>
        </w:tc>
        <w:tc>
          <w:tcPr>
            <w:tcW w:w="72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2,730</w:t>
            </w:r>
          </w:p>
        </w:tc>
        <w:tc>
          <w:tcPr>
            <w:tcW w:w="73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2,598</w:t>
            </w:r>
          </w:p>
        </w:tc>
        <w:tc>
          <w:tcPr>
            <w:tcW w:w="7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2,576</w:t>
            </w:r>
          </w:p>
        </w:tc>
        <w:tc>
          <w:tcPr>
            <w:tcW w:w="7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2,566</w:t>
            </w:r>
          </w:p>
        </w:tc>
        <w:tc>
          <w:tcPr>
            <w:tcW w:w="75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2,503</w:t>
            </w:r>
          </w:p>
        </w:tc>
        <w:tc>
          <w:tcPr>
            <w:tcW w:w="704"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2,744</w:t>
            </w:r>
          </w:p>
        </w:tc>
        <w:tc>
          <w:tcPr>
            <w:tcW w:w="73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2,66</w:t>
            </w:r>
          </w:p>
        </w:tc>
        <w:tc>
          <w:tcPr>
            <w:tcW w:w="72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2,673</w:t>
            </w:r>
          </w:p>
        </w:tc>
        <w:tc>
          <w:tcPr>
            <w:tcW w:w="73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2,537</w:t>
            </w:r>
          </w:p>
        </w:tc>
      </w:tr>
      <w:tr>
        <w:trPr>
          <w:trHeight w:val="397" w:hRule="atLeast"/>
        </w:trPr>
        <w:tc>
          <w:tcPr>
            <w:tcW w:w="2045"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Республика Алтай</w:t>
            </w:r>
          </w:p>
        </w:tc>
        <w:tc>
          <w:tcPr>
            <w:tcW w:w="7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2,686</w:t>
            </w:r>
          </w:p>
        </w:tc>
        <w:tc>
          <w:tcPr>
            <w:tcW w:w="72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2,418</w:t>
            </w:r>
          </w:p>
        </w:tc>
        <w:tc>
          <w:tcPr>
            <w:tcW w:w="73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2,413</w:t>
            </w:r>
          </w:p>
        </w:tc>
        <w:tc>
          <w:tcPr>
            <w:tcW w:w="7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2,185</w:t>
            </w:r>
          </w:p>
        </w:tc>
        <w:tc>
          <w:tcPr>
            <w:tcW w:w="7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2,169</w:t>
            </w:r>
          </w:p>
        </w:tc>
        <w:tc>
          <w:tcPr>
            <w:tcW w:w="75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2,176</w:t>
            </w:r>
          </w:p>
        </w:tc>
        <w:tc>
          <w:tcPr>
            <w:tcW w:w="704"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w:t>
            </w:r>
          </w:p>
        </w:tc>
        <w:tc>
          <w:tcPr>
            <w:tcW w:w="73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2,03</w:t>
            </w:r>
          </w:p>
        </w:tc>
        <w:tc>
          <w:tcPr>
            <w:tcW w:w="72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1,86</w:t>
            </w:r>
          </w:p>
        </w:tc>
        <w:tc>
          <w:tcPr>
            <w:tcW w:w="73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1,762</w:t>
            </w:r>
          </w:p>
        </w:tc>
      </w:tr>
      <w:tr>
        <w:trPr/>
        <w:tc>
          <w:tcPr>
            <w:tcW w:w="2045"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t>Ямало-Ненецкий автономный округ</w:t>
            </w:r>
          </w:p>
        </w:tc>
        <w:tc>
          <w:tcPr>
            <w:tcW w:w="73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2,774</w:t>
            </w:r>
          </w:p>
        </w:tc>
        <w:tc>
          <w:tcPr>
            <w:tcW w:w="725"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2,350</w:t>
            </w:r>
          </w:p>
        </w:tc>
        <w:tc>
          <w:tcPr>
            <w:tcW w:w="732"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2,241</w:t>
            </w:r>
          </w:p>
        </w:tc>
        <w:tc>
          <w:tcPr>
            <w:tcW w:w="739"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2,176</w:t>
            </w:r>
          </w:p>
        </w:tc>
        <w:tc>
          <w:tcPr>
            <w:tcW w:w="727"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2,262</w:t>
            </w:r>
          </w:p>
        </w:tc>
        <w:tc>
          <w:tcPr>
            <w:tcW w:w="75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2,072</w:t>
            </w:r>
          </w:p>
        </w:tc>
        <w:tc>
          <w:tcPr>
            <w:tcW w:w="704"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1,916</w:t>
            </w:r>
          </w:p>
        </w:tc>
        <w:tc>
          <w:tcPr>
            <w:tcW w:w="731"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1,946</w:t>
            </w:r>
          </w:p>
        </w:tc>
        <w:tc>
          <w:tcPr>
            <w:tcW w:w="728" w:type="dxa"/>
            <w:tcBorders>
              <w:start w:val="single" w:sz="4" w:space="0" w:color="000000"/>
              <w:bottom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1,99</w:t>
            </w:r>
          </w:p>
        </w:tc>
        <w:tc>
          <w:tcPr>
            <w:tcW w:w="737" w:type="dxa"/>
            <w:tcBorders>
              <w:start w:val="single" w:sz="4" w:space="0" w:color="000000"/>
              <w:bottom w:val="single" w:sz="4" w:space="0" w:color="000000"/>
              <w:end w:val="single" w:sz="4"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t>1,998</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3.2. Динамика абсолютного числа рождений в разрезе возраста матери (по однолетним возрастам) в Кемеровской области </w:t>
      </w:r>
      <w:r>
        <w:rPr>
          <w:rFonts w:cs="XO Thames" w:ascii="XO Thames" w:hAnsi="XO Thames"/>
          <w:sz w:val="28"/>
          <w:szCs w:val="28"/>
        </w:rPr>
        <w:t>–</w:t>
      </w:r>
      <w:r>
        <w:rPr>
          <w:rFonts w:ascii="XO Thames" w:hAnsi="XO Thames"/>
          <w:sz w:val="28"/>
          <w:szCs w:val="28"/>
        </w:rPr>
        <w:t xml:space="preserve"> Кузбассе на 2018</w:t>
      </w:r>
      <w:r>
        <w:rPr>
          <w:rFonts w:cs="XO Thames" w:ascii="XO Thames" w:hAnsi="XO Thames"/>
          <w:sz w:val="28"/>
          <w:szCs w:val="28"/>
        </w:rPr>
        <w:t>–</w:t>
        <w:br/>
      </w:r>
      <w:r>
        <w:rPr>
          <w:rFonts w:ascii="XO Thames" w:hAnsi="XO Thames"/>
          <w:sz w:val="28"/>
          <w:szCs w:val="28"/>
        </w:rPr>
        <w:t>2021 годы.</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Таблица</w:t>
      </w:r>
      <w:r>
        <w:rPr>
          <w:rFonts w:ascii="XO Thames" w:hAnsi="XO Thames"/>
          <w:color w:val="000000"/>
          <w:sz w:val="28"/>
          <w:szCs w:val="28"/>
        </w:rPr>
        <w:t xml:space="preserve"> </w:t>
      </w:r>
      <w:r>
        <w:rPr>
          <w:rFonts w:ascii="XO Thames" w:hAnsi="XO Thames"/>
          <w:color w:val="000000"/>
          <w:sz w:val="28"/>
          <w:szCs w:val="28"/>
          <w:lang w:val="en-US"/>
        </w:rPr>
        <w:t>19</w:t>
      </w:r>
      <w:r>
        <w:rPr>
          <w:rFonts w:ascii="XO Thames" w:hAnsi="XO Thames"/>
          <w:color w:val="000000"/>
          <w:sz w:val="28"/>
          <w:szCs w:val="28"/>
        </w:rPr>
        <w:t xml:space="preserve">. </w:t>
      </w:r>
      <w:r>
        <w:rPr>
          <w:rFonts w:ascii="XO Thames" w:hAnsi="XO Thames"/>
          <w:sz w:val="28"/>
          <w:szCs w:val="28"/>
        </w:rPr>
        <w:t>Рождение первого ребенка</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702"/>
        <w:gridCol w:w="1526"/>
        <w:gridCol w:w="1535"/>
        <w:gridCol w:w="1526"/>
        <w:gridCol w:w="1527"/>
        <w:gridCol w:w="1538"/>
      </w:tblGrid>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Возраст матери, лет</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2018 год</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2019 год</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2020 год</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2021 год</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Динамика -/+</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w:t>
            </w:r>
          </w:p>
        </w:tc>
        <w:tc>
          <w:tcPr>
            <w:tcW w:w="152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79</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159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34</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442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454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432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437</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504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519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504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434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611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506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548</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470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578</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509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-49</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615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542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541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482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654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619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531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641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628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546</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-95</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626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565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488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633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593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454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422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557</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499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417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469</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422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353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341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430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361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344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298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345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309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293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271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-74</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-57</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200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198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181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110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99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121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68</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66</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17</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65 и более</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Возраст неизвестен</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Всего</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8 825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8285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7928</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7280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-1 545</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Таблица </w:t>
      </w:r>
      <w:r>
        <w:rPr>
          <w:rFonts w:ascii="XO Thames" w:hAnsi="XO Thames"/>
          <w:sz w:val="28"/>
          <w:szCs w:val="28"/>
          <w:lang w:val="en-US"/>
        </w:rPr>
        <w:t>20</w:t>
      </w:r>
      <w:r>
        <w:rPr>
          <w:rFonts w:ascii="XO Thames" w:hAnsi="XO Thames"/>
          <w:color w:val="000000"/>
          <w:sz w:val="28"/>
          <w:szCs w:val="28"/>
        </w:rPr>
        <w:t>.</w:t>
      </w:r>
      <w:r>
        <w:rPr>
          <w:rFonts w:ascii="XO Thames" w:hAnsi="XO Thames"/>
          <w:sz w:val="28"/>
          <w:szCs w:val="28"/>
        </w:rPr>
        <w:t xml:space="preserve"> Рождение второго ребенка</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702"/>
        <w:gridCol w:w="1526"/>
        <w:gridCol w:w="1535"/>
        <w:gridCol w:w="1526"/>
        <w:gridCol w:w="1527"/>
        <w:gridCol w:w="1538"/>
      </w:tblGrid>
      <w:tr>
        <w:trPr/>
        <w:tc>
          <w:tcPr>
            <w:tcW w:w="170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матери, лет</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Динамика -/+</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103</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191</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263</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187</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417</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309</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458</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524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383</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349</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-175</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620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520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429</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-191</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778</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461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-288</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830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667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548</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477</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-353</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895</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716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632</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543</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-352</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872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738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587</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860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714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673</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585</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-275</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766</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674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608</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558</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-208</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608</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544</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502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556</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478</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482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415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369</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374</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-108</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336</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272</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257</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206</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149</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105</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76</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98</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65</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65 и более</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неизвестен</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Всего</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10 820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9239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8238</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7830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-2 990</w:t>
            </w:r>
          </w:p>
        </w:tc>
      </w:tr>
    </w:tbl>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Таблица</w:t>
      </w:r>
      <w:r>
        <w:rPr>
          <w:rFonts w:ascii="XO Thames" w:hAnsi="XO Thames"/>
          <w:sz w:val="28"/>
          <w:szCs w:val="28"/>
          <w:lang w:val="en-US"/>
        </w:rPr>
        <w:t xml:space="preserve"> 2</w:t>
      </w:r>
      <w:r>
        <w:rPr>
          <w:rFonts w:ascii="XO Thames" w:hAnsi="XO Thames"/>
          <w:sz w:val="28"/>
          <w:szCs w:val="28"/>
        </w:rPr>
        <w:t>1</w:t>
      </w:r>
      <w:r>
        <w:rPr>
          <w:rFonts w:ascii="XO Thames" w:hAnsi="XO Thames"/>
          <w:color w:val="000000"/>
          <w:sz w:val="28"/>
          <w:szCs w:val="28"/>
        </w:rPr>
        <w:t xml:space="preserve">. </w:t>
      </w:r>
      <w:r>
        <w:rPr>
          <w:rFonts w:ascii="XO Thames" w:hAnsi="XO Thames"/>
          <w:sz w:val="28"/>
          <w:szCs w:val="28"/>
        </w:rPr>
        <w:t>Рождение третьего ребенка</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702"/>
        <w:gridCol w:w="1526"/>
        <w:gridCol w:w="1535"/>
        <w:gridCol w:w="1526"/>
        <w:gridCol w:w="1527"/>
        <w:gridCol w:w="1538"/>
      </w:tblGrid>
      <w:tr>
        <w:trPr/>
        <w:tc>
          <w:tcPr>
            <w:tcW w:w="170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матери, лет</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Динамика -/+</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48</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123</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89</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118</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105</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143</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152</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123</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177</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185</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229</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226</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188</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278</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217</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233</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264</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275</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-79</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388</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304</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-82</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315</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359</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329</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323</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307</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229</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232</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238</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165</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198</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136</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81</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118</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61</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62</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52</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65 и более</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неизвестен</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r>
      <w:tr>
        <w:trPr/>
        <w:tc>
          <w:tcPr>
            <w:tcW w:w="170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Всего</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4 525</w:t>
            </w:r>
          </w:p>
        </w:tc>
        <w:tc>
          <w:tcPr>
            <w:tcW w:w="153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4281</w:t>
            </w:r>
          </w:p>
        </w:tc>
        <w:tc>
          <w:tcPr>
            <w:tcW w:w="15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4203</w:t>
            </w:r>
          </w:p>
        </w:tc>
        <w:tc>
          <w:tcPr>
            <w:tcW w:w="15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4211</w:t>
            </w:r>
          </w:p>
        </w:tc>
        <w:tc>
          <w:tcPr>
            <w:tcW w:w="1538"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-314</w:t>
            </w:r>
          </w:p>
        </w:tc>
      </w:tr>
    </w:tbl>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Таблица</w:t>
      </w:r>
      <w:r>
        <w:rPr>
          <w:rFonts w:ascii="XO Thames" w:hAnsi="XO Thames"/>
          <w:color w:val="000000"/>
          <w:sz w:val="28"/>
          <w:szCs w:val="28"/>
        </w:rPr>
        <w:t xml:space="preserve"> </w:t>
      </w:r>
      <w:r>
        <w:rPr>
          <w:rFonts w:ascii="XO Thames" w:hAnsi="XO Thames"/>
          <w:color w:val="000000"/>
          <w:sz w:val="28"/>
          <w:szCs w:val="28"/>
          <w:lang w:val="en-US"/>
        </w:rPr>
        <w:t>2</w:t>
      </w:r>
      <w:r>
        <w:rPr>
          <w:rFonts w:ascii="XO Thames" w:hAnsi="XO Thames"/>
          <w:color w:val="000000"/>
          <w:sz w:val="28"/>
          <w:szCs w:val="28"/>
        </w:rPr>
        <w:t>2.</w:t>
      </w:r>
      <w:r>
        <w:rPr>
          <w:rFonts w:ascii="XO Thames" w:hAnsi="XO Thames"/>
          <w:sz w:val="28"/>
          <w:szCs w:val="28"/>
        </w:rPr>
        <w:t xml:space="preserve"> Рождение четвертого ребенка</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653"/>
        <w:gridCol w:w="1575"/>
        <w:gridCol w:w="1535"/>
        <w:gridCol w:w="1526"/>
        <w:gridCol w:w="1527"/>
        <w:gridCol w:w="1538"/>
      </w:tblGrid>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матери, лет</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Динамика -/+</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-46</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89</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107</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c>
          <w:tcPr>
            <w:tcW w:w="1653"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7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40</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41</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46</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48</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52</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65 и более</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неизвестен</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65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Всего</w:t>
            </w:r>
          </w:p>
        </w:tc>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1 388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1318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1304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1370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r>
    </w:tbl>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Таблица </w:t>
      </w:r>
      <w:r>
        <w:rPr>
          <w:rFonts w:ascii="XO Thames" w:hAnsi="XO Thames"/>
          <w:color w:val="000000"/>
          <w:sz w:val="28"/>
          <w:szCs w:val="28"/>
        </w:rPr>
        <w:t xml:space="preserve">23. </w:t>
      </w:r>
      <w:r>
        <w:rPr>
          <w:rFonts w:ascii="XO Thames" w:hAnsi="XO Thames"/>
          <w:sz w:val="28"/>
          <w:szCs w:val="28"/>
        </w:rPr>
        <w:t>Рождение пятого ребенка и последующих детей</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702"/>
        <w:gridCol w:w="1526"/>
        <w:gridCol w:w="1535"/>
        <w:gridCol w:w="1526"/>
        <w:gridCol w:w="1527"/>
        <w:gridCol w:w="1538"/>
      </w:tblGrid>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матери, лет</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Динамика -/+</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68</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65 и более</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неизвестен</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Всего</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902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864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905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889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r>
    </w:tbl>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Таблица </w:t>
      </w:r>
      <w:r>
        <w:rPr>
          <w:rFonts w:ascii="XO Thames" w:hAnsi="XO Thames"/>
          <w:color w:val="000000"/>
          <w:sz w:val="28"/>
          <w:szCs w:val="28"/>
          <w:lang w:val="en-US"/>
        </w:rPr>
        <w:t>2</w:t>
      </w:r>
      <w:r>
        <w:rPr>
          <w:rFonts w:ascii="XO Thames" w:hAnsi="XO Thames"/>
          <w:color w:val="000000"/>
          <w:sz w:val="28"/>
          <w:szCs w:val="28"/>
        </w:rPr>
        <w:t>4.</w:t>
      </w:r>
      <w:r>
        <w:rPr>
          <w:rFonts w:ascii="XO Thames" w:hAnsi="XO Thames"/>
          <w:sz w:val="28"/>
          <w:szCs w:val="28"/>
        </w:rPr>
        <w:t xml:space="preserve"> Всего рождений</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702"/>
        <w:gridCol w:w="1526"/>
        <w:gridCol w:w="1535"/>
        <w:gridCol w:w="1526"/>
        <w:gridCol w:w="1527"/>
        <w:gridCol w:w="1538"/>
      </w:tblGrid>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матери, лет</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Динамика -/+</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76</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557</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731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699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671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930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797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695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-235</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960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892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905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812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1 186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1001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966</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872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-314</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1 276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1139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1049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1028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1 375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1236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1139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1064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1 524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1321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1223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1133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1 705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1422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1187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1174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1 738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1509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1289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1145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-593</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1 788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1501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1329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1220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1 826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1571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1327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1268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1 776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1514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1431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1318</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1 488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1492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1382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1236</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1 302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1257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1282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1236</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1 283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1126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1122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1226</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1 112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1030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961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975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-137</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878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913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865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851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712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749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740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723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586</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611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65</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449</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437</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196</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199</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116</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84</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65</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51</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52</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53</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1</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2</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3</w:t>
            </w:r>
          </w:p>
        </w:tc>
        <w:tc>
          <w:tcPr>
            <w:tcW w:w="1526"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4</w:t>
            </w:r>
          </w:p>
        </w:tc>
        <w:tc>
          <w:tcPr>
            <w:tcW w:w="1527" w:type="dxa"/>
            <w:tcBorders>
              <w:top w:val="single" w:sz="4" w:space="0" w:color="000000"/>
              <w:start w:val="single" w:sz="4" w:space="0" w:color="000000"/>
              <w:bottom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5</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ascii="XO Thames" w:hAnsi="XO Thames"/>
                <w:sz w:val="20"/>
                <w:szCs w:val="20"/>
              </w:rPr>
              <w:t>6</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55</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56</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65 и более</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0</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Возраст неизвестен</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r>
      <w:tr>
        <w:trPr/>
        <w:tc>
          <w:tcPr>
            <w:tcW w:w="170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Всего</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26 540</w:t>
            </w:r>
          </w:p>
        </w:tc>
        <w:tc>
          <w:tcPr>
            <w:tcW w:w="153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23989</w:t>
            </w:r>
          </w:p>
        </w:tc>
        <w:tc>
          <w:tcPr>
            <w:tcW w:w="152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22601</w:t>
            </w:r>
          </w:p>
        </w:tc>
        <w:tc>
          <w:tcPr>
            <w:tcW w:w="15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21602</w:t>
            </w:r>
          </w:p>
        </w:tc>
        <w:tc>
          <w:tcPr>
            <w:tcW w:w="153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-4 938</w:t>
            </w:r>
          </w:p>
        </w:tc>
      </w:tr>
    </w:tbl>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pPr>
      <w:r>
        <w:rPr>
          <w:rFonts w:ascii="XO Thames" w:hAnsi="XO Thames"/>
          <w:sz w:val="28"/>
          <w:szCs w:val="28"/>
        </w:rPr>
        <w:t xml:space="preserve">Таблица </w:t>
      </w:r>
      <w:r>
        <w:rPr>
          <w:rFonts w:ascii="XO Thames" w:hAnsi="XO Thames"/>
          <w:color w:val="000000"/>
          <w:sz w:val="28"/>
          <w:szCs w:val="28"/>
        </w:rPr>
        <w:t xml:space="preserve">25. </w:t>
      </w:r>
      <w:r>
        <w:rPr>
          <w:rFonts w:ascii="XO Thames" w:hAnsi="XO Thames"/>
          <w:sz w:val="28"/>
          <w:szCs w:val="28"/>
        </w:rPr>
        <w:t>Значения прогноза рождений в регионе на период 2023</w:t>
      </w:r>
      <w:r>
        <w:rPr>
          <w:rFonts w:cs="XO Thames" w:ascii="XO Thames" w:hAnsi="XO Thames"/>
          <w:sz w:val="28"/>
          <w:szCs w:val="28"/>
        </w:rPr>
        <w:t>–</w:t>
      </w:r>
      <w:r>
        <w:rPr>
          <w:rFonts w:ascii="XO Thames" w:hAnsi="XO Thames"/>
          <w:sz w:val="28"/>
          <w:szCs w:val="28"/>
        </w:rPr>
        <w:t>2030 годов (человек)</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320"/>
        <w:gridCol w:w="1021"/>
        <w:gridCol w:w="989"/>
        <w:gridCol w:w="955"/>
        <w:gridCol w:w="1017"/>
        <w:gridCol w:w="999"/>
        <w:gridCol w:w="1009"/>
        <w:gridCol w:w="1006"/>
        <w:gridCol w:w="1038"/>
      </w:tblGrid>
      <w:tr>
        <w:trPr/>
        <w:tc>
          <w:tcPr>
            <w:tcW w:w="1320" w:type="dxa"/>
            <w:tcBorders>
              <w:top w:val="single" w:sz="4" w:space="0" w:color="000000"/>
              <w:start w:val="single" w:sz="4" w:space="0" w:color="000000"/>
              <w:bottom w:val="single" w:sz="4" w:space="0" w:color="000000"/>
              <w:end w:val="single" w:sz="4" w:space="0" w:color="000000"/>
            </w:tcBorders>
          </w:tcPr>
          <w:p>
            <w:pPr>
              <w:pStyle w:val="Normal"/>
              <w:spacing w:before="0" w:after="200"/>
              <w:jc w:val="center"/>
              <w:rPr>
                <w:shd w:fill="FFFF00" w:val="clear"/>
              </w:rPr>
            </w:pPr>
            <w:r>
              <w:rPr>
                <w:rFonts w:ascii="XO Thames" w:hAnsi="XO Thames"/>
                <w:sz w:val="20"/>
                <w:szCs w:val="20"/>
              </w:rPr>
              <w:t>Год</w:t>
            </w:r>
          </w:p>
        </w:tc>
        <w:tc>
          <w:tcPr>
            <w:tcW w:w="1021" w:type="dxa"/>
            <w:tcBorders>
              <w:top w:val="single" w:sz="4" w:space="0" w:color="000000"/>
              <w:start w:val="single" w:sz="4" w:space="0" w:color="000000"/>
              <w:bottom w:val="single" w:sz="4" w:space="0" w:color="000000"/>
              <w:end w:val="single" w:sz="4" w:space="0" w:color="000000"/>
            </w:tcBorders>
          </w:tcPr>
          <w:p>
            <w:pPr>
              <w:pStyle w:val="Normal"/>
              <w:spacing w:before="0" w:after="200"/>
              <w:jc w:val="center"/>
              <w:rPr>
                <w:shd w:fill="FFFF00" w:val="clear"/>
              </w:rPr>
            </w:pPr>
            <w:r>
              <w:rPr>
                <w:rFonts w:ascii="XO Thames" w:hAnsi="XO Thames"/>
                <w:sz w:val="20"/>
                <w:szCs w:val="20"/>
              </w:rPr>
              <w:t>2023 год</w:t>
            </w:r>
          </w:p>
        </w:tc>
        <w:tc>
          <w:tcPr>
            <w:tcW w:w="989" w:type="dxa"/>
            <w:tcBorders>
              <w:top w:val="single" w:sz="4" w:space="0" w:color="000000"/>
              <w:start w:val="single" w:sz="4" w:space="0" w:color="000000"/>
              <w:bottom w:val="single" w:sz="4" w:space="0" w:color="000000"/>
              <w:end w:val="single" w:sz="4" w:space="0" w:color="000000"/>
            </w:tcBorders>
          </w:tcPr>
          <w:p>
            <w:pPr>
              <w:pStyle w:val="Normal"/>
              <w:spacing w:before="0" w:after="200"/>
              <w:jc w:val="center"/>
              <w:rPr>
                <w:shd w:fill="FFFF00" w:val="clear"/>
              </w:rPr>
            </w:pPr>
            <w:r>
              <w:rPr>
                <w:rFonts w:ascii="XO Thames" w:hAnsi="XO Thames"/>
                <w:sz w:val="20"/>
                <w:szCs w:val="20"/>
              </w:rPr>
              <w:t>2024 год</w:t>
            </w:r>
          </w:p>
        </w:tc>
        <w:tc>
          <w:tcPr>
            <w:tcW w:w="955" w:type="dxa"/>
            <w:tcBorders>
              <w:top w:val="single" w:sz="4" w:space="0" w:color="000000"/>
              <w:start w:val="single" w:sz="4" w:space="0" w:color="000000"/>
              <w:bottom w:val="single" w:sz="4" w:space="0" w:color="000000"/>
            </w:tcBorders>
          </w:tcPr>
          <w:p>
            <w:pPr>
              <w:pStyle w:val="Normal"/>
              <w:spacing w:before="0" w:after="200"/>
              <w:jc w:val="center"/>
              <w:rPr>
                <w:shd w:fill="FFFF00" w:val="clear"/>
              </w:rPr>
            </w:pPr>
            <w:r>
              <w:rPr>
                <w:rFonts w:ascii="XO Thames" w:hAnsi="XO Thames"/>
                <w:sz w:val="20"/>
                <w:szCs w:val="20"/>
              </w:rPr>
              <w:t>2025 год</w:t>
            </w:r>
          </w:p>
        </w:tc>
        <w:tc>
          <w:tcPr>
            <w:tcW w:w="1017" w:type="dxa"/>
            <w:tcBorders>
              <w:top w:val="single" w:sz="4" w:space="0" w:color="000000"/>
              <w:start w:val="single" w:sz="4" w:space="0" w:color="000000"/>
              <w:bottom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2026 год</w:t>
            </w:r>
          </w:p>
        </w:tc>
        <w:tc>
          <w:tcPr>
            <w:tcW w:w="999" w:type="dxa"/>
            <w:tcBorders>
              <w:top w:val="single" w:sz="4" w:space="0" w:color="000000"/>
              <w:start w:val="single" w:sz="4" w:space="0" w:color="000000"/>
              <w:bottom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2027 год</w:t>
            </w:r>
          </w:p>
        </w:tc>
        <w:tc>
          <w:tcPr>
            <w:tcW w:w="1009" w:type="dxa"/>
            <w:tcBorders>
              <w:top w:val="single" w:sz="4" w:space="0" w:color="000000"/>
              <w:start w:val="single" w:sz="4" w:space="0" w:color="000000"/>
              <w:bottom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2028 год</w:t>
            </w:r>
          </w:p>
        </w:tc>
        <w:tc>
          <w:tcPr>
            <w:tcW w:w="1006" w:type="dxa"/>
            <w:tcBorders>
              <w:top w:val="single" w:sz="4" w:space="0" w:color="000000"/>
              <w:start w:val="single" w:sz="4" w:space="0" w:color="000000"/>
              <w:bottom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2029 год</w:t>
            </w:r>
          </w:p>
        </w:tc>
        <w:tc>
          <w:tcPr>
            <w:tcW w:w="1038" w:type="dxa"/>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2030 год</w:t>
            </w:r>
          </w:p>
        </w:tc>
      </w:tr>
      <w:tr>
        <w:trPr/>
        <w:tc>
          <w:tcPr>
            <w:tcW w:w="1320" w:type="dxa"/>
            <w:tcBorders>
              <w:top w:val="single" w:sz="4" w:space="0" w:color="000000"/>
              <w:start w:val="single" w:sz="4" w:space="0" w:color="000000"/>
              <w:bottom w:val="single" w:sz="4" w:space="0" w:color="000000"/>
              <w:end w:val="single" w:sz="4" w:space="0" w:color="000000"/>
            </w:tcBorders>
          </w:tcPr>
          <w:p>
            <w:pPr>
              <w:pStyle w:val="Normal"/>
              <w:spacing w:before="0" w:after="200"/>
              <w:rPr>
                <w:shd w:fill="FFFF00" w:val="clear"/>
              </w:rPr>
            </w:pPr>
            <w:r>
              <w:rPr>
                <w:rFonts w:ascii="XO Thames" w:hAnsi="XO Thames"/>
                <w:sz w:val="20"/>
                <w:szCs w:val="20"/>
              </w:rPr>
              <w:t>Количество рождений, человек</w:t>
            </w:r>
          </w:p>
        </w:tc>
        <w:tc>
          <w:tcPr>
            <w:tcW w:w="1021" w:type="dxa"/>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18126</w:t>
            </w:r>
          </w:p>
        </w:tc>
        <w:tc>
          <w:tcPr>
            <w:tcW w:w="989" w:type="dxa"/>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18202</w:t>
            </w:r>
          </w:p>
        </w:tc>
        <w:tc>
          <w:tcPr>
            <w:tcW w:w="955" w:type="dxa"/>
            <w:tcBorders>
              <w:top w:val="single" w:sz="4" w:space="0" w:color="000000"/>
              <w:start w:val="single" w:sz="4" w:space="0" w:color="000000"/>
              <w:bottom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18047</w:t>
            </w:r>
          </w:p>
        </w:tc>
        <w:tc>
          <w:tcPr>
            <w:tcW w:w="1017" w:type="dxa"/>
            <w:tcBorders>
              <w:top w:val="single" w:sz="4" w:space="0" w:color="000000"/>
              <w:start w:val="single" w:sz="4" w:space="0" w:color="000000"/>
              <w:bottom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18089</w:t>
            </w:r>
          </w:p>
        </w:tc>
        <w:tc>
          <w:tcPr>
            <w:tcW w:w="999" w:type="dxa"/>
            <w:tcBorders>
              <w:top w:val="single" w:sz="4" w:space="0" w:color="000000"/>
              <w:start w:val="single" w:sz="4" w:space="0" w:color="000000"/>
              <w:bottom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18684</w:t>
            </w:r>
          </w:p>
        </w:tc>
        <w:tc>
          <w:tcPr>
            <w:tcW w:w="1009" w:type="dxa"/>
            <w:tcBorders>
              <w:top w:val="single" w:sz="4" w:space="0" w:color="000000"/>
              <w:start w:val="single" w:sz="4" w:space="0" w:color="000000"/>
              <w:bottom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19439</w:t>
            </w:r>
          </w:p>
        </w:tc>
        <w:tc>
          <w:tcPr>
            <w:tcW w:w="1006" w:type="dxa"/>
            <w:tcBorders>
              <w:top w:val="single" w:sz="4" w:space="0" w:color="000000"/>
              <w:start w:val="single" w:sz="4" w:space="0" w:color="000000"/>
              <w:bottom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20324</w:t>
            </w:r>
          </w:p>
        </w:tc>
        <w:tc>
          <w:tcPr>
            <w:tcW w:w="1038" w:type="dxa"/>
            <w:tcBorders>
              <w:top w:val="single" w:sz="4" w:space="0" w:color="000000"/>
              <w:start w:val="single" w:sz="4" w:space="0" w:color="000000"/>
              <w:bottom w:val="single" w:sz="4" w:space="0" w:color="000000"/>
              <w:end w:val="single" w:sz="4" w:space="0" w:color="000000"/>
            </w:tcBorders>
          </w:tcPr>
          <w:p>
            <w:pPr>
              <w:pStyle w:val="Normal"/>
              <w:spacing w:before="0" w:after="200"/>
              <w:jc w:val="center"/>
              <w:rPr>
                <w:rFonts w:ascii="XO Thames" w:hAnsi="XO Thames"/>
                <w:sz w:val="20"/>
                <w:szCs w:val="20"/>
              </w:rPr>
            </w:pPr>
            <w:r>
              <w:rPr>
                <w:rFonts w:ascii="XO Thames" w:hAnsi="XO Thames"/>
                <w:sz w:val="20"/>
                <w:szCs w:val="20"/>
              </w:rPr>
              <w:t>21249</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shd w:fill="FFFF00" w:val="clear"/>
        </w:rPr>
      </w:pPr>
      <w:r>
        <w:rPr>
          <w:rFonts w:ascii="XO Thames" w:hAnsi="XO Thames"/>
          <w:sz w:val="28"/>
          <w:szCs w:val="28"/>
        </w:rPr>
        <w:t xml:space="preserve">В период с 2018 по 2021 год в Кемеровской области </w:t>
      </w:r>
      <w:r>
        <w:rPr>
          <w:rFonts w:cs="XO Thames" w:ascii="XO Thames" w:hAnsi="XO Thames"/>
          <w:sz w:val="28"/>
          <w:szCs w:val="28"/>
        </w:rPr>
        <w:t>–</w:t>
      </w:r>
      <w:r>
        <w:rPr>
          <w:rFonts w:ascii="XO Thames" w:hAnsi="XO Thames"/>
          <w:sz w:val="28"/>
          <w:szCs w:val="28"/>
        </w:rPr>
        <w:t xml:space="preserve"> Кузбассе очередность рождения второго, третьего и последующих детей выше, чем по Российской Федерации, а рождение первого ребенка </w:t>
      </w:r>
      <w:r>
        <w:rPr>
          <w:rFonts w:cs="XO Thames" w:ascii="XO Thames" w:hAnsi="XO Thames"/>
          <w:sz w:val="28"/>
          <w:szCs w:val="28"/>
        </w:rPr>
        <w:t>–</w:t>
      </w:r>
      <w:r>
        <w:rPr>
          <w:rFonts w:ascii="XO Thames" w:hAnsi="XO Thames"/>
          <w:sz w:val="28"/>
          <w:szCs w:val="28"/>
        </w:rPr>
        <w:t xml:space="preserve"> ниже.</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Таблица </w:t>
      </w:r>
      <w:r>
        <w:rPr>
          <w:rFonts w:ascii="XO Thames" w:hAnsi="XO Thames"/>
          <w:color w:val="000000"/>
          <w:sz w:val="28"/>
          <w:szCs w:val="28"/>
        </w:rPr>
        <w:t xml:space="preserve">26. </w:t>
      </w:r>
      <w:r>
        <w:rPr>
          <w:rFonts w:ascii="XO Thames" w:hAnsi="XO Thames"/>
          <w:sz w:val="28"/>
          <w:szCs w:val="28"/>
        </w:rPr>
        <w:t xml:space="preserve">Динамика доли рождений детей каждой очередности </w:t>
        <w:br/>
        <w:t>от общего числа рождений за год за период 2018</w:t>
      </w:r>
      <w:r>
        <w:rPr>
          <w:rFonts w:cs="XO Thames" w:ascii="XO Thames" w:hAnsi="XO Thames"/>
          <w:sz w:val="28"/>
          <w:szCs w:val="28"/>
        </w:rPr>
        <w:t>–</w:t>
      </w:r>
      <w:r>
        <w:rPr>
          <w:rFonts w:ascii="XO Thames" w:hAnsi="XO Thames"/>
          <w:sz w:val="28"/>
          <w:szCs w:val="28"/>
        </w:rPr>
        <w:t>2024 годов</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450"/>
        <w:gridCol w:w="1535"/>
        <w:gridCol w:w="872"/>
        <w:gridCol w:w="930"/>
        <w:gridCol w:w="917"/>
        <w:gridCol w:w="882"/>
        <w:gridCol w:w="917"/>
        <w:gridCol w:w="920"/>
        <w:gridCol w:w="931"/>
      </w:tblGrid>
      <w:tr>
        <w:trPr/>
        <w:tc>
          <w:tcPr>
            <w:tcW w:w="145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Наименование</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Очередность</w:t>
            </w:r>
          </w:p>
        </w:tc>
        <w:tc>
          <w:tcPr>
            <w:tcW w:w="87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93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91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88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c>
          <w:tcPr>
            <w:tcW w:w="91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2022 год</w:t>
            </w:r>
          </w:p>
        </w:tc>
        <w:tc>
          <w:tcPr>
            <w:tcW w:w="92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2023 год</w:t>
            </w:r>
          </w:p>
        </w:tc>
        <w:tc>
          <w:tcPr>
            <w:tcW w:w="9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2024 год</w:t>
            </w:r>
          </w:p>
        </w:tc>
      </w:tr>
      <w:tr>
        <w:trPr/>
        <w:tc>
          <w:tcPr>
            <w:tcW w:w="145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7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93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91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8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91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92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9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r>
      <w:tr>
        <w:trPr>
          <w:trHeight w:val="397" w:hRule="atLeast"/>
        </w:trPr>
        <w:tc>
          <w:tcPr>
            <w:tcW w:w="1450" w:type="dxa"/>
            <w:vMerge w:val="restart"/>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Кемеровская область – Кузбасс</w:t>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Первый ребенок</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33,25%</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34,54%</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35,08%</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33,70%</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36,0%</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37,1%</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38,1%</w:t>
            </w:r>
          </w:p>
        </w:tc>
      </w:tr>
      <w:tr>
        <w:trPr>
          <w:trHeight w:val="397" w:hRule="atLeast"/>
        </w:trPr>
        <w:tc>
          <w:tcPr>
            <w:tcW w:w="1450"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Второй ребенок</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40,77%</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38,51%</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36,45%</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36,25%</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33,5%</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32,1%</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31,5%</w:t>
            </w:r>
          </w:p>
        </w:tc>
      </w:tr>
      <w:tr>
        <w:trPr>
          <w:trHeight w:val="397" w:hRule="atLeast"/>
        </w:trPr>
        <w:tc>
          <w:tcPr>
            <w:tcW w:w="1450"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Третий ребенок</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17,05%</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17,85%</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18,60%</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19,49%</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19,3%</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19,3%</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18,7%</w:t>
            </w:r>
          </w:p>
        </w:tc>
      </w:tr>
      <w:tr>
        <w:trPr>
          <w:trHeight w:val="20" w:hRule="atLeast"/>
        </w:trPr>
        <w:tc>
          <w:tcPr>
            <w:tcW w:w="1450"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Четвертый ребенок</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5,23%</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5,49%</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5,77%</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6,34%</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6,6%</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6,6%</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7,0%</w:t>
            </w:r>
          </w:p>
        </w:tc>
      </w:tr>
      <w:tr>
        <w:trPr/>
        <w:tc>
          <w:tcPr>
            <w:tcW w:w="1450"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Пятый ребенок и последующие дети</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3,40%</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3,60%</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4,00%</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4,12%</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4,4%</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4,6%</w:t>
            </w:r>
          </w:p>
        </w:tc>
      </w:tr>
      <w:tr>
        <w:trPr/>
        <w:tc>
          <w:tcPr>
            <w:tcW w:w="145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53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87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93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91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882"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91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92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93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r>
      <w:tr>
        <w:trPr/>
        <w:tc>
          <w:tcPr>
            <w:tcW w:w="1450" w:type="dxa"/>
            <w:vMerge w:val="restart"/>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Российская Федерация</w:t>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Первый ребенок</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37,58%</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37,62%</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36,49%</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35,41%</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r>
      <w:tr>
        <w:trPr/>
        <w:tc>
          <w:tcPr>
            <w:tcW w:w="1450"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Второй ребенок</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38,75%</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37,13%</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36,17%</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35,87%</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r>
      <w:tr>
        <w:trPr/>
        <w:tc>
          <w:tcPr>
            <w:tcW w:w="1450"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Третий ребенок</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16,14%</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17,09%</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18,08%</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18,83%</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r>
      <w:tr>
        <w:trPr/>
        <w:tc>
          <w:tcPr>
            <w:tcW w:w="1450"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Четвертый ребенок</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4,70%</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5,22%</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5,73%</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6,11%</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r>
      <w:tr>
        <w:trPr>
          <w:trHeight w:val="605" w:hRule="atLeast"/>
        </w:trPr>
        <w:tc>
          <w:tcPr>
            <w:tcW w:w="1450"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535"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Пятый ребенок и последующие дети</w:t>
            </w:r>
          </w:p>
        </w:tc>
        <w:tc>
          <w:tcPr>
            <w:tcW w:w="87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2,55%</w:t>
            </w:r>
          </w:p>
        </w:tc>
        <w:tc>
          <w:tcPr>
            <w:tcW w:w="93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2,90%</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3,20%</w:t>
            </w:r>
          </w:p>
        </w:tc>
        <w:tc>
          <w:tcPr>
            <w:tcW w:w="882"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3,43%</w:t>
            </w:r>
          </w:p>
        </w:tc>
        <w:tc>
          <w:tcPr>
            <w:tcW w:w="91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2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c>
          <w:tcPr>
            <w:tcW w:w="931"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eastAsia="Calibri" w:ascii="XO Thames" w:hAnsi="XO Thames"/>
                <w:sz w:val="20"/>
                <w:szCs w:val="20"/>
                <w:lang w:eastAsia="en-US"/>
              </w:rPr>
              <w:t>нет данных</w:t>
            </w:r>
          </w:p>
        </w:tc>
      </w:tr>
    </w:tbl>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3.3. Анализ среднего возраста матери при рождении ребенка, в том числе в разрезе очередности, за период 2018</w:t>
      </w:r>
      <w:r>
        <w:rPr>
          <w:rFonts w:cs="XO Thames" w:ascii="XO Thames" w:hAnsi="XO Thames"/>
          <w:sz w:val="28"/>
          <w:szCs w:val="28"/>
        </w:rPr>
        <w:t>–</w:t>
      </w:r>
      <w:r>
        <w:rPr>
          <w:rFonts w:ascii="XO Thames" w:hAnsi="XO Thames"/>
          <w:sz w:val="28"/>
          <w:szCs w:val="28"/>
        </w:rPr>
        <w:t>2021 годов.</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Рождение детей откладывается на более поздние сроки, средний возраст матери возрастает не только при рождении первенца, но и в целом при рождении детей. Средний возраст матери при рождении ребенка по всем детям с 2018 года по 2020 год оставался на одном уровне, а с 2021 года увеличился на 3 месяца, в том числе по первым, вторым детям увеличился на 1 месяц. Небольшие отклонения по возрасту рождения третьих детей наблюдались в период с 2018 года по 2021 год как в большую сторону (на 0,1 года, так и в меньшую </w:t>
      </w:r>
      <w:r>
        <w:rPr>
          <w:rFonts w:cs="XO Thames" w:ascii="XO Thames" w:hAnsi="XO Thames"/>
          <w:sz w:val="28"/>
          <w:szCs w:val="28"/>
        </w:rPr>
        <w:t>–</w:t>
      </w:r>
      <w:r>
        <w:rPr>
          <w:rFonts w:ascii="XO Thames" w:hAnsi="XO Thames"/>
          <w:sz w:val="28"/>
          <w:szCs w:val="28"/>
        </w:rPr>
        <w:t xml:space="preserve"> 0,1 года). Возраст рождения четвертых детей увеличился с 31,7 года в 2018 году до 32,2 года в 2022 году. Возраст рождения пятого ребенка и последующих детей в целом увеличился с 33,3 года в 2018 году до 33,5 года в 2021 году.</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В сравнении с возрастом рождения женщиной детей в Российской Федерации возраст рождения женщиной детей в Кемеровской области </w:t>
      </w:r>
      <w:r>
        <w:rPr>
          <w:rFonts w:cs="XO Thames" w:ascii="XO Thames" w:hAnsi="XO Thames"/>
          <w:sz w:val="28"/>
          <w:szCs w:val="28"/>
        </w:rPr>
        <w:t>–</w:t>
      </w:r>
      <w:r>
        <w:rPr>
          <w:rFonts w:ascii="XO Thames" w:hAnsi="XO Thames"/>
          <w:sz w:val="28"/>
          <w:szCs w:val="28"/>
        </w:rPr>
        <w:t xml:space="preserve"> Кузбассе как в целом по всем детям, так и по рождению первых, вторых, третьих, четвертых, пятых детей моложе.</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Таблица 27. Динамика среднего возраста матери при рождении ребенка, в том числе в разрезе очередности рождений, лет</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408"/>
        <w:gridCol w:w="3521"/>
        <w:gridCol w:w="1125"/>
        <w:gridCol w:w="1127"/>
        <w:gridCol w:w="1126"/>
        <w:gridCol w:w="1047"/>
      </w:tblGrid>
      <w:tr>
        <w:trPr/>
        <w:tc>
          <w:tcPr>
            <w:tcW w:w="1408"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color w:val="000000"/>
              </w:rPr>
            </w:pPr>
            <w:r>
              <w:rPr>
                <w:rFonts w:ascii="XO Thames" w:hAnsi="XO Thames"/>
                <w:color w:val="000000"/>
                <w:sz w:val="20"/>
                <w:szCs w:val="20"/>
              </w:rPr>
              <w:t>Наименование</w:t>
            </w:r>
          </w:p>
        </w:tc>
        <w:tc>
          <w:tcPr>
            <w:tcW w:w="3521"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Очередность</w:t>
            </w:r>
          </w:p>
        </w:tc>
        <w:tc>
          <w:tcPr>
            <w:tcW w:w="112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112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11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10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r>
      <w:tr>
        <w:trPr/>
        <w:tc>
          <w:tcPr>
            <w:tcW w:w="1408"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3521"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12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12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1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0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408" w:type="dxa"/>
            <w:vMerge w:val="restart"/>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 xml:space="preserve">Кемеровская </w:t>
              <w:br/>
              <w:t>область – Кузбасс</w:t>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Все дети</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27,6</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27,6</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27,6</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27,9</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Первый ребенок</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24,4</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24,4</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24,4</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24,5</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Второй ребенок</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28,5</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28,6</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28,6</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28,7</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Третий ребенок</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31,0</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31,1</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31,0</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31,2</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Четвертый ребенок</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31,7</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32,0</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32,1</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32,2</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Пятый ребенок и последующие дети</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33,3</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33,7</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33,2</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33,5</w:t>
            </w:r>
          </w:p>
        </w:tc>
      </w:tr>
      <w:tr>
        <w:trPr/>
        <w:tc>
          <w:tcPr>
            <w:tcW w:w="1408"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3521"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112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12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1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0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c>
          <w:tcPr>
            <w:tcW w:w="1408" w:type="dxa"/>
            <w:vMerge w:val="restart"/>
            <w:tcBorders>
              <w:top w:val="single" w:sz="4" w:space="0" w:color="000000"/>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Российская Федерация</w:t>
            </w:r>
          </w:p>
        </w:tc>
        <w:tc>
          <w:tcPr>
            <w:tcW w:w="3521" w:type="dxa"/>
            <w:tcBorders>
              <w:top w:val="single" w:sz="4" w:space="0" w:color="000000"/>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Все дети</w:t>
            </w:r>
          </w:p>
        </w:tc>
        <w:tc>
          <w:tcPr>
            <w:tcW w:w="112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28,2</w:t>
            </w:r>
          </w:p>
        </w:tc>
        <w:tc>
          <w:tcPr>
            <w:tcW w:w="1127"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28,2</w:t>
            </w:r>
          </w:p>
        </w:tc>
        <w:tc>
          <w:tcPr>
            <w:tcW w:w="1126"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28,3</w:t>
            </w:r>
          </w:p>
        </w:tc>
        <w:tc>
          <w:tcPr>
            <w:tcW w:w="10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28,4</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Первый ребенок</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25,4</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25,4</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25,4</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25,5</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Второй ребенок</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29,2</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29,2</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29,1</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29,1</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Третий ребенок</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31,6</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31,5</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31,5</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31,6</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Четвертый ребенок</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32,4</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32,5</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32,6</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32,6</w:t>
            </w:r>
          </w:p>
        </w:tc>
      </w:tr>
      <w:tr>
        <w:trPr/>
        <w:tc>
          <w:tcPr>
            <w:tcW w:w="1408" w:type="dxa"/>
            <w:vMerge w:val="continue"/>
            <w:tcBorders>
              <w:start w:val="single" w:sz="4" w:space="0" w:color="000000"/>
              <w:bottom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3521"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Пятый ребенок и последующие дети</w:t>
            </w:r>
          </w:p>
        </w:tc>
        <w:tc>
          <w:tcPr>
            <w:tcW w:w="1125"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33,8</w:t>
            </w:r>
          </w:p>
        </w:tc>
        <w:tc>
          <w:tcPr>
            <w:tcW w:w="1127"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34,0</w:t>
            </w:r>
          </w:p>
        </w:tc>
        <w:tc>
          <w:tcPr>
            <w:tcW w:w="1126"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34,0</w:t>
            </w:r>
          </w:p>
        </w:tc>
        <w:tc>
          <w:tcPr>
            <w:tcW w:w="1047" w:type="dxa"/>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34,0</w:t>
            </w:r>
          </w:p>
        </w:tc>
      </w:tr>
    </w:tbl>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3.4. Сопоставление динамики доли детей, родившихся в браке, и доли детей, родившихся вне брака, от общего числа рождений.</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Таблица 28. Динамика доли детей, родившихся в браке, и доли детей, родившихся вне брака, от общего числа рождений</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433"/>
        <w:gridCol w:w="1215"/>
        <w:gridCol w:w="814"/>
        <w:gridCol w:w="836"/>
        <w:gridCol w:w="828"/>
        <w:gridCol w:w="827"/>
        <w:gridCol w:w="827"/>
        <w:gridCol w:w="828"/>
        <w:gridCol w:w="828"/>
        <w:gridCol w:w="918"/>
      </w:tblGrid>
      <w:tr>
        <w:trPr/>
        <w:tc>
          <w:tcPr>
            <w:tcW w:w="143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Наименование</w:t>
            </w:r>
          </w:p>
        </w:tc>
        <w:tc>
          <w:tcPr>
            <w:tcW w:w="12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Рождение в браке/вне брака</w:t>
            </w:r>
          </w:p>
        </w:tc>
        <w:tc>
          <w:tcPr>
            <w:tcW w:w="81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2016 год</w:t>
            </w:r>
          </w:p>
        </w:tc>
        <w:tc>
          <w:tcPr>
            <w:tcW w:w="83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2017 год</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2022 год</w:t>
            </w:r>
          </w:p>
        </w:tc>
        <w:tc>
          <w:tcPr>
            <w:tcW w:w="9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 xml:space="preserve">2023 </w:t>
            </w:r>
          </w:p>
          <w:p>
            <w:pPr>
              <w:pStyle w:val="Normal"/>
              <w:spacing w:lineRule="auto" w:line="240" w:before="0" w:after="0"/>
              <w:contextualSpacing/>
              <w:jc w:val="center"/>
              <w:rPr>
                <w:rFonts w:ascii="XO Thames" w:hAnsi="XO Thames"/>
                <w:sz w:val="20"/>
                <w:szCs w:val="20"/>
              </w:rPr>
            </w:pPr>
            <w:r>
              <w:rPr>
                <w:rFonts w:ascii="XO Thames" w:hAnsi="XO Thames"/>
                <w:sz w:val="20"/>
                <w:szCs w:val="20"/>
              </w:rPr>
              <w:t>год</w:t>
            </w:r>
          </w:p>
        </w:tc>
      </w:tr>
      <w:tr>
        <w:trPr/>
        <w:tc>
          <w:tcPr>
            <w:tcW w:w="1433"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Кемеровская область – Кузбасс</w:t>
            </w:r>
          </w:p>
        </w:tc>
        <w:tc>
          <w:tcPr>
            <w:tcW w:w="12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Родившиеся в браке</w:t>
            </w:r>
          </w:p>
        </w:tc>
        <w:tc>
          <w:tcPr>
            <w:tcW w:w="81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73,1%</w:t>
            </w:r>
          </w:p>
        </w:tc>
        <w:tc>
          <w:tcPr>
            <w:tcW w:w="83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72,9%</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73,3%</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73,4%</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72,5%</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72,3%</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72,4%</w:t>
            </w:r>
          </w:p>
        </w:tc>
        <w:tc>
          <w:tcPr>
            <w:tcW w:w="9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73,6%</w:t>
            </w:r>
          </w:p>
        </w:tc>
      </w:tr>
      <w:tr>
        <w:trPr/>
        <w:tc>
          <w:tcPr>
            <w:tcW w:w="1433" w:type="dxa"/>
            <w:vMerge w:val="continue"/>
            <w:tcBorders>
              <w:top w:val="single" w:sz="4" w:space="0" w:color="000000"/>
              <w:start w:val="single" w:sz="4" w:space="0" w:color="000000"/>
              <w:bottom w:val="single" w:sz="4" w:space="0" w:color="000000"/>
              <w:end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2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Родившиеся вне брака</w:t>
            </w:r>
          </w:p>
        </w:tc>
        <w:tc>
          <w:tcPr>
            <w:tcW w:w="81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26,9%</w:t>
            </w:r>
          </w:p>
        </w:tc>
        <w:tc>
          <w:tcPr>
            <w:tcW w:w="83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27,1%</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26,7%</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26,6%</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27,5%</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27,7%</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27,6%</w:t>
            </w:r>
          </w:p>
        </w:tc>
        <w:tc>
          <w:tcPr>
            <w:tcW w:w="9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26,4%</w:t>
            </w:r>
          </w:p>
        </w:tc>
      </w:tr>
      <w:tr>
        <w:trPr/>
        <w:tc>
          <w:tcPr>
            <w:tcW w:w="1433"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Российская Федерация</w:t>
            </w:r>
          </w:p>
        </w:tc>
        <w:tc>
          <w:tcPr>
            <w:tcW w:w="12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Родившиеся в браке</w:t>
            </w:r>
          </w:p>
        </w:tc>
        <w:tc>
          <w:tcPr>
            <w:tcW w:w="81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78,9%</w:t>
            </w:r>
          </w:p>
        </w:tc>
        <w:tc>
          <w:tcPr>
            <w:tcW w:w="83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78,8%</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78,8%</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79,1%</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78,3%</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78,0%</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77,2%</w:t>
            </w:r>
          </w:p>
        </w:tc>
        <w:tc>
          <w:tcPr>
            <w:tcW w:w="9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77,0%</w:t>
            </w:r>
          </w:p>
        </w:tc>
      </w:tr>
      <w:tr>
        <w:trPr/>
        <w:tc>
          <w:tcPr>
            <w:tcW w:w="1433" w:type="dxa"/>
            <w:vMerge w:val="continue"/>
            <w:tcBorders>
              <w:top w:val="single" w:sz="4" w:space="0" w:color="000000"/>
              <w:start w:val="single" w:sz="4" w:space="0" w:color="000000"/>
              <w:bottom w:val="single" w:sz="4" w:space="0" w:color="000000"/>
              <w:end w:val="single" w:sz="4" w:space="0" w:color="000000"/>
            </w:tcBorders>
          </w:tcPr>
          <w:p>
            <w:pPr>
              <w:pStyle w:val="ConsPlusNormal1"/>
              <w:spacing w:before="0" w:after="0"/>
              <w:contextualSpacing/>
              <w:rPr>
                <w:rFonts w:ascii="XO Thames" w:hAnsi="XO Thames"/>
                <w:sz w:val="20"/>
              </w:rPr>
            </w:pPr>
            <w:r>
              <w:rPr>
                <w:rFonts w:ascii="XO Thames" w:hAnsi="XO Thames"/>
                <w:sz w:val="20"/>
              </w:rPr>
            </w:r>
          </w:p>
        </w:tc>
        <w:tc>
          <w:tcPr>
            <w:tcW w:w="121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Родившиеся вне брака</w:t>
            </w:r>
          </w:p>
        </w:tc>
        <w:tc>
          <w:tcPr>
            <w:tcW w:w="81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21,1%</w:t>
            </w:r>
          </w:p>
        </w:tc>
        <w:tc>
          <w:tcPr>
            <w:tcW w:w="83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21,2%</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21,2%</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20,9%</w:t>
            </w:r>
          </w:p>
        </w:tc>
        <w:tc>
          <w:tcPr>
            <w:tcW w:w="82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21,7%</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22,0%</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22,8%</w:t>
            </w:r>
          </w:p>
        </w:tc>
        <w:tc>
          <w:tcPr>
            <w:tcW w:w="9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23,0%</w:t>
            </w:r>
          </w:p>
        </w:tc>
      </w:tr>
    </w:tbl>
    <w:p>
      <w:pPr>
        <w:pStyle w:val="ConsPlusNormal1"/>
        <w:jc w:val="both"/>
        <w:rPr/>
      </w:pPr>
      <w:r>
        <w:rPr/>
      </w:r>
    </w:p>
    <w:p>
      <w:pPr>
        <w:pStyle w:val="Normal"/>
        <w:spacing w:lineRule="auto" w:line="240" w:before="0" w:after="0"/>
        <w:contextualSpacing/>
        <w:jc w:val="both"/>
        <w:rPr>
          <w:rFonts w:ascii="XO Thames" w:hAnsi="XO Thames"/>
          <w:sz w:val="28"/>
          <w:szCs w:val="28"/>
        </w:rPr>
      </w:pPr>
      <w:r>
        <w:rPr/>
        <w:drawing>
          <wp:inline distT="0" distB="0" distL="0" distR="0">
            <wp:extent cx="5915025" cy="2952750"/>
            <wp:effectExtent l="0" t="0" r="0" b="0"/>
            <wp:docPr id="2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51"/>
                    <pic:cNvPicPr>
                      <a:picLocks noChangeAspect="1" noChangeArrowheads="1"/>
                    </pic:cNvPicPr>
                  </pic:nvPicPr>
                  <pic:blipFill>
                    <a:blip r:embed="rId23"/>
                    <a:stretch>
                      <a:fillRect/>
                    </a:stretch>
                  </pic:blipFill>
                  <pic:spPr bwMode="auto">
                    <a:xfrm>
                      <a:off x="0" y="0"/>
                      <a:ext cx="5915025" cy="2952750"/>
                    </a:xfrm>
                    <a:prstGeom prst="rect">
                      <a:avLst/>
                    </a:prstGeom>
                    <a:noFill/>
                  </pic:spPr>
                </pic:pic>
              </a:graphicData>
            </a:graphic>
          </wp:inline>
        </w:drawing>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Рисунок 15. Динамика доли детей, родившихся в браке, и доли детей, родившихся вне брака, от общего числа рождений</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В Кемеровской области </w:t>
      </w:r>
      <w:r>
        <w:rPr>
          <w:rFonts w:cs="XO Thames" w:ascii="XO Thames" w:hAnsi="XO Thames"/>
          <w:sz w:val="28"/>
          <w:szCs w:val="28"/>
        </w:rPr>
        <w:t>–</w:t>
      </w:r>
      <w:r>
        <w:rPr>
          <w:rFonts w:ascii="XO Thames" w:hAnsi="XO Thames"/>
          <w:sz w:val="28"/>
          <w:szCs w:val="28"/>
        </w:rPr>
        <w:t xml:space="preserve"> Кузбассе, начиная в 2022</w:t>
      </w:r>
      <w:r>
        <w:rPr>
          <w:rFonts w:cs="XO Thames" w:ascii="XO Thames" w:hAnsi="XO Thames"/>
          <w:sz w:val="28"/>
          <w:szCs w:val="28"/>
        </w:rPr>
        <w:t>–</w:t>
      </w:r>
      <w:r>
        <w:rPr>
          <w:rFonts w:ascii="XO Thames" w:hAnsi="XO Thames"/>
          <w:sz w:val="28"/>
          <w:szCs w:val="28"/>
        </w:rPr>
        <w:t>2023 годах наблюдается положительная динамика в отношении детей, рожденных в браке, при этом в Российской Федерации обратная динамика.</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3.5. Сопоставление динамики отношения количества браков к разводам в Кемеровской области </w:t>
      </w:r>
      <w:r>
        <w:rPr>
          <w:rFonts w:cs="XO Thames" w:ascii="XO Thames" w:hAnsi="XO Thames"/>
          <w:sz w:val="28"/>
          <w:szCs w:val="28"/>
        </w:rPr>
        <w:t>–</w:t>
      </w:r>
      <w:r>
        <w:rPr>
          <w:rFonts w:ascii="XO Thames" w:hAnsi="XO Thames"/>
          <w:sz w:val="28"/>
          <w:szCs w:val="28"/>
        </w:rPr>
        <w:t xml:space="preserve"> Кузбасса и в Российской Федерации за период 2016</w:t>
      </w:r>
      <w:r>
        <w:rPr>
          <w:rFonts w:cs="XO Thames" w:ascii="XO Thames" w:hAnsi="XO Thames"/>
          <w:sz w:val="28"/>
          <w:szCs w:val="28"/>
        </w:rPr>
        <w:t>–</w:t>
      </w:r>
      <w:r>
        <w:rPr>
          <w:rFonts w:ascii="XO Thames" w:hAnsi="XO Thames"/>
          <w:sz w:val="28"/>
          <w:szCs w:val="28"/>
        </w:rPr>
        <w:t>2024 годов.</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Динамика отношения количества браков к разводам в Кемеровской </w:t>
        <w:br/>
        <w:t xml:space="preserve">области </w:t>
      </w:r>
      <w:r>
        <w:rPr>
          <w:rFonts w:cs="XO Thames" w:ascii="XO Thames" w:hAnsi="XO Thames"/>
          <w:sz w:val="28"/>
          <w:szCs w:val="28"/>
        </w:rPr>
        <w:t>–</w:t>
      </w:r>
      <w:r>
        <w:rPr>
          <w:rFonts w:ascii="XO Thames" w:hAnsi="XO Thames"/>
          <w:sz w:val="28"/>
          <w:szCs w:val="28"/>
        </w:rPr>
        <w:t xml:space="preserve"> Кузбассе, как и в Российской Федерации, снизилась в 2021 году по сравнению с 2016 годом на 0,117, а с 2022 года увеличилась по сравнению с 2016 годом на 0,244, а 2023 года вновь пошла на спад по сравнению с 2022 годом (на 0,178 в 2023 году, на 0,18 в 2024 году соответственно).</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Таблица 29. Динамика отношения количества браков к разводам в регионе и в Российской Федерации за период 2016</w:t>
      </w:r>
      <w:r>
        <w:rPr>
          <w:rFonts w:cs="XO Thames" w:ascii="XO Thames" w:hAnsi="XO Thames"/>
          <w:sz w:val="28"/>
          <w:szCs w:val="28"/>
        </w:rPr>
        <w:t>–</w:t>
      </w:r>
      <w:r>
        <w:rPr>
          <w:rFonts w:ascii="XO Thames" w:hAnsi="XO Thames"/>
          <w:sz w:val="28"/>
          <w:szCs w:val="28"/>
        </w:rPr>
        <w:t>2024 годов</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939"/>
        <w:gridCol w:w="823"/>
        <w:gridCol w:w="828"/>
        <w:gridCol w:w="824"/>
        <w:gridCol w:w="824"/>
        <w:gridCol w:w="822"/>
        <w:gridCol w:w="814"/>
        <w:gridCol w:w="821"/>
        <w:gridCol w:w="820"/>
        <w:gridCol w:w="839"/>
      </w:tblGrid>
      <w:tr>
        <w:trPr/>
        <w:tc>
          <w:tcPr>
            <w:tcW w:w="19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Наименование</w:t>
            </w:r>
          </w:p>
        </w:tc>
        <w:tc>
          <w:tcPr>
            <w:tcW w:w="82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2016 год</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2017 год</w:t>
            </w:r>
          </w:p>
        </w:tc>
        <w:tc>
          <w:tcPr>
            <w:tcW w:w="82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82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8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814"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c>
          <w:tcPr>
            <w:tcW w:w="821"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2022 год</w:t>
            </w:r>
          </w:p>
        </w:tc>
        <w:tc>
          <w:tcPr>
            <w:tcW w:w="82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2023 год</w:t>
            </w:r>
          </w:p>
        </w:tc>
        <w:tc>
          <w:tcPr>
            <w:tcW w:w="8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2024 год</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 xml:space="preserve">Кемеровская </w:t>
              <w:br/>
              <w:t>область – Кузбасс</w:t>
            </w:r>
          </w:p>
        </w:tc>
        <w:tc>
          <w:tcPr>
            <w:tcW w:w="82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1,378</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1,500</w:t>
            </w:r>
          </w:p>
        </w:tc>
        <w:tc>
          <w:tcPr>
            <w:tcW w:w="82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1,372</w:t>
            </w:r>
          </w:p>
        </w:tc>
        <w:tc>
          <w:tcPr>
            <w:tcW w:w="82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1,419</w:t>
            </w:r>
          </w:p>
        </w:tc>
        <w:tc>
          <w:tcPr>
            <w:tcW w:w="8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1,275</w:t>
            </w:r>
          </w:p>
        </w:tc>
        <w:tc>
          <w:tcPr>
            <w:tcW w:w="814"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1,261</w:t>
            </w:r>
          </w:p>
        </w:tc>
        <w:tc>
          <w:tcPr>
            <w:tcW w:w="821"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1,622</w:t>
            </w:r>
          </w:p>
        </w:tc>
        <w:tc>
          <w:tcPr>
            <w:tcW w:w="82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1,444</w:t>
            </w:r>
          </w:p>
        </w:tc>
        <w:tc>
          <w:tcPr>
            <w:tcW w:w="8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1,442</w:t>
            </w:r>
          </w:p>
        </w:tc>
      </w:tr>
      <w:tr>
        <w:trPr/>
        <w:tc>
          <w:tcPr>
            <w:tcW w:w="19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Российская Федерация</w:t>
            </w:r>
          </w:p>
        </w:tc>
        <w:tc>
          <w:tcPr>
            <w:tcW w:w="823"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1,595</w:t>
            </w:r>
          </w:p>
        </w:tc>
        <w:tc>
          <w:tcPr>
            <w:tcW w:w="82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1,714</w:t>
            </w:r>
          </w:p>
        </w:tc>
        <w:tc>
          <w:tcPr>
            <w:tcW w:w="82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1,525</w:t>
            </w:r>
          </w:p>
        </w:tc>
        <w:tc>
          <w:tcPr>
            <w:tcW w:w="82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1,548</w:t>
            </w:r>
          </w:p>
        </w:tc>
        <w:tc>
          <w:tcPr>
            <w:tcW w:w="82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1,359</w:t>
            </w:r>
          </w:p>
        </w:tc>
        <w:tc>
          <w:tcPr>
            <w:tcW w:w="814"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1,432</w:t>
            </w:r>
          </w:p>
        </w:tc>
        <w:tc>
          <w:tcPr>
            <w:tcW w:w="821"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1,553</w:t>
            </w:r>
          </w:p>
        </w:tc>
        <w:tc>
          <w:tcPr>
            <w:tcW w:w="82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1,383</w:t>
            </w:r>
          </w:p>
        </w:tc>
        <w:tc>
          <w:tcPr>
            <w:tcW w:w="83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1,364</w:t>
            </w:r>
          </w:p>
        </w:tc>
      </w:tr>
    </w:tbl>
    <w:p>
      <w:pPr>
        <w:pStyle w:val="ConsPlusNormal1"/>
        <w:jc w:val="both"/>
        <w:rPr/>
      </w:pPr>
      <w:r>
        <w:rPr/>
        <w:drawing>
          <wp:anchor behindDoc="0" distT="0" distB="0" distL="0" distR="0" simplePos="0" locked="0" layoutInCell="0" allowOverlap="1" relativeHeight="47">
            <wp:simplePos x="0" y="0"/>
            <wp:positionH relativeFrom="column">
              <wp:posOffset>-51435</wp:posOffset>
            </wp:positionH>
            <wp:positionV relativeFrom="paragraph">
              <wp:posOffset>351790</wp:posOffset>
            </wp:positionV>
            <wp:extent cx="6010275" cy="3524250"/>
            <wp:effectExtent l="0" t="0" r="0" b="0"/>
            <wp:wrapSquare wrapText="largest"/>
            <wp:docPr id="30"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16"/>
                    <pic:cNvPicPr>
                      <a:picLocks noChangeAspect="1" noChangeArrowheads="1"/>
                    </pic:cNvPicPr>
                  </pic:nvPicPr>
                  <pic:blipFill>
                    <a:blip r:embed="rId24"/>
                    <a:stretch>
                      <a:fillRect/>
                    </a:stretch>
                  </pic:blipFill>
                  <pic:spPr bwMode="auto">
                    <a:xfrm>
                      <a:off x="0" y="0"/>
                      <a:ext cx="6010275" cy="3524250"/>
                    </a:xfrm>
                    <a:prstGeom prst="rect">
                      <a:avLst/>
                    </a:prstGeom>
                    <a:noFill/>
                  </pic:spPr>
                </pic:pic>
              </a:graphicData>
            </a:graphic>
          </wp:anchor>
        </w:drawing>
      </w:r>
    </w:p>
    <w:p>
      <w:pPr>
        <w:pStyle w:val="ConsPlusNormal1"/>
        <w:ind w:firstLine="709"/>
        <w:jc w:val="both"/>
        <w:rPr>
          <w:rFonts w:ascii="XO Thames" w:hAnsi="XO Thames"/>
          <w:sz w:val="28"/>
          <w:szCs w:val="28"/>
        </w:rPr>
      </w:pPr>
      <w:r>
        <w:rPr>
          <w:rFonts w:ascii="XO Thames" w:hAnsi="XO Thames"/>
          <w:sz w:val="28"/>
          <w:szCs w:val="28"/>
        </w:rPr>
      </w:r>
    </w:p>
    <w:p>
      <w:pPr>
        <w:pStyle w:val="ConsPlusNormal1"/>
        <w:jc w:val="both"/>
        <w:rPr>
          <w:rFonts w:ascii="XO Thames" w:hAnsi="XO Thames"/>
          <w:sz w:val="28"/>
          <w:szCs w:val="28"/>
        </w:rPr>
      </w:pPr>
      <w:r>
        <w:rPr>
          <w:rFonts w:ascii="XO Thames" w:hAnsi="XO Thames"/>
          <w:sz w:val="28"/>
          <w:szCs w:val="28"/>
        </w:rPr>
        <w:t>Рисунок 16. Динамика отношения количества браков к разводам в регионе и в Российской Федерации за период 2016</w:t>
      </w:r>
      <w:r>
        <w:rPr>
          <w:rFonts w:cs="XO Thames" w:ascii="XO Thames" w:hAnsi="XO Thames"/>
          <w:sz w:val="28"/>
          <w:szCs w:val="28"/>
        </w:rPr>
        <w:t>–</w:t>
      </w:r>
      <w:r>
        <w:rPr>
          <w:rFonts w:ascii="XO Thames" w:hAnsi="XO Thames"/>
          <w:sz w:val="28"/>
          <w:szCs w:val="28"/>
        </w:rPr>
        <w:t>2024 годов</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3.6. Изменения показателя суммарного коэффициента рождаемости, причины, в том числе изменения в репродуктивном поведении населения; анализ доли рождений детей каждой очередности в сравнении с показателями по Российской Федерации, причины отличия. Оценка с учетом динамики в регионе и отличия данного показателя в целом от среднероссийского, в разрезе город/село, регионов федерального округа, регионов-лидеров, а также в разрезе очередности рождений. </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За 10 лет суммарный коэффициент рождаемости в Кемеровской области </w:t>
      </w:r>
      <w:r>
        <w:rPr>
          <w:rFonts w:cs="XO Thames" w:ascii="XO Thames" w:hAnsi="XO Thames"/>
          <w:sz w:val="28"/>
          <w:szCs w:val="28"/>
        </w:rPr>
        <w:t>–</w:t>
      </w:r>
      <w:r>
        <w:rPr>
          <w:rFonts w:ascii="XO Thames" w:hAnsi="XO Thames"/>
          <w:sz w:val="28"/>
          <w:szCs w:val="28"/>
        </w:rPr>
        <w:t xml:space="preserve"> Кузбассе снизился с 1,701 в 2016 году до 1,109 в 2025 году. Снижение составило 34,8%, в Российской Федерации снижение суммарного коэффициента рождаемости за период с 2016 по 2025 год составило 22,0%.</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Снижение показателя обусловлено несколькими причинами: малочисленностью поколения людей, родившихся в 90-х годах ХХ века, оттоком молодежи в другие регионы, пандемией. В связи с отсутствием стабильного материального положения, собственного жилья откладывается рождение детей на более поздний период. </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contextualSpacing/>
        <w:jc w:val="center"/>
        <w:rPr>
          <w:rFonts w:ascii="XO Thames" w:hAnsi="XO Thames"/>
          <w:sz w:val="28"/>
          <w:szCs w:val="28"/>
        </w:rPr>
      </w:pPr>
      <w:r>
        <w:rPr>
          <w:rFonts w:ascii="XO Thames" w:hAnsi="XO Thames"/>
          <w:sz w:val="28"/>
          <w:szCs w:val="28"/>
        </w:rPr>
        <w:t>4. Социально-медицинские показатели</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4.1. Количество прерванных беременностей, в т.ч. по медицинским показаниям, имеет тенденцию к снижению.</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Таблица 30. Динамика абортов</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49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1482"/>
        <w:gridCol w:w="734"/>
        <w:gridCol w:w="741"/>
        <w:gridCol w:w="747"/>
        <w:gridCol w:w="744"/>
        <w:gridCol w:w="734"/>
        <w:gridCol w:w="742"/>
        <w:gridCol w:w="744"/>
        <w:gridCol w:w="746"/>
        <w:gridCol w:w="740"/>
        <w:gridCol w:w="1012"/>
      </w:tblGrid>
      <w:tr>
        <w:trPr>
          <w:trHeight w:val="397" w:hRule="atLeast"/>
        </w:trPr>
        <w:tc>
          <w:tcPr>
            <w:tcW w:w="9166" w:type="dxa"/>
            <w:gridSpan w:val="11"/>
            <w:tcBorders>
              <w:top w:val="single" w:sz="2" w:space="0" w:color="000000"/>
              <w:start w:val="single" w:sz="2" w:space="0" w:color="000000"/>
              <w:bottom w:val="single" w:sz="2" w:space="0" w:color="000000"/>
              <w:end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Медицинские легальные аборты на 1000 женщин фертильного возраста</w:t>
            </w:r>
          </w:p>
        </w:tc>
      </w:tr>
      <w:tr>
        <w:trPr>
          <w:trHeight w:val="397" w:hRule="atLeast"/>
        </w:trPr>
        <w:tc>
          <w:tcPr>
            <w:tcW w:w="1482" w:type="dxa"/>
            <w:tcBorders>
              <w:start w:val="single" w:sz="2" w:space="0" w:color="000000"/>
              <w:bottom w:val="single" w:sz="2" w:space="0" w:color="000000"/>
            </w:tcBorders>
          </w:tcPr>
          <w:p>
            <w:pPr>
              <w:pStyle w:val="Normal"/>
              <w:spacing w:lineRule="auto" w:line="240" w:before="0" w:after="0"/>
              <w:contextualSpacing/>
              <w:rPr/>
            </w:pPr>
            <w:r>
              <w:rPr>
                <w:rFonts w:eastAsia="Calibri" w:ascii="XO Thames" w:hAnsi="XO Thames"/>
                <w:sz w:val="20"/>
                <w:szCs w:val="20"/>
                <w:lang w:eastAsia="en-US"/>
              </w:rPr>
              <w:t>Наименование</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2016 год</w:t>
            </w:r>
          </w:p>
        </w:tc>
        <w:tc>
          <w:tcPr>
            <w:tcW w:w="741"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2017 год</w:t>
            </w:r>
          </w:p>
        </w:tc>
        <w:tc>
          <w:tcPr>
            <w:tcW w:w="747"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2018 год</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2019 год</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2020 год</w:t>
            </w:r>
          </w:p>
        </w:tc>
        <w:tc>
          <w:tcPr>
            <w:tcW w:w="742"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2021 год</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2022 год</w:t>
            </w:r>
          </w:p>
        </w:tc>
        <w:tc>
          <w:tcPr>
            <w:tcW w:w="746"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2023 год</w:t>
            </w:r>
          </w:p>
        </w:tc>
        <w:tc>
          <w:tcPr>
            <w:tcW w:w="740"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2024 год</w:t>
            </w:r>
          </w:p>
        </w:tc>
        <w:tc>
          <w:tcPr>
            <w:tcW w:w="101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2025 год</w:t>
            </w:r>
          </w:p>
        </w:tc>
      </w:tr>
      <w:tr>
        <w:trPr/>
        <w:tc>
          <w:tcPr>
            <w:tcW w:w="1482" w:type="dxa"/>
            <w:tcBorders>
              <w:start w:val="single" w:sz="2" w:space="0" w:color="000000"/>
              <w:bottom w:val="single" w:sz="2" w:space="0" w:color="000000"/>
            </w:tcBorders>
          </w:tcPr>
          <w:p>
            <w:pPr>
              <w:pStyle w:val="Normal"/>
              <w:spacing w:lineRule="auto" w:line="240" w:before="0" w:after="0"/>
              <w:contextualSpacing/>
              <w:rPr/>
            </w:pPr>
            <w:r>
              <w:rPr>
                <w:rFonts w:eastAsia="Calibri" w:ascii="XO Thames" w:hAnsi="XO Thames"/>
                <w:sz w:val="20"/>
                <w:szCs w:val="20"/>
                <w:lang w:eastAsia="en-US"/>
              </w:rPr>
              <w:t>Российская Федерация</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11,4</w:t>
            </w:r>
          </w:p>
        </w:tc>
        <w:tc>
          <w:tcPr>
            <w:tcW w:w="741"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9,7</w:t>
            </w:r>
          </w:p>
        </w:tc>
        <w:tc>
          <w:tcPr>
            <w:tcW w:w="747"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8,5</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7,6</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6,2</w:t>
            </w:r>
          </w:p>
        </w:tc>
        <w:tc>
          <w:tcPr>
            <w:tcW w:w="742"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5,5</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5,2</w:t>
            </w:r>
          </w:p>
        </w:tc>
        <w:tc>
          <w:tcPr>
            <w:tcW w:w="746"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4,5</w:t>
            </w:r>
          </w:p>
        </w:tc>
        <w:tc>
          <w:tcPr>
            <w:tcW w:w="740"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3,9</w:t>
            </w:r>
          </w:p>
        </w:tc>
        <w:tc>
          <w:tcPr>
            <w:tcW w:w="101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нет данных</w:t>
            </w:r>
          </w:p>
        </w:tc>
      </w:tr>
      <w:tr>
        <w:trPr/>
        <w:tc>
          <w:tcPr>
            <w:tcW w:w="1482" w:type="dxa"/>
            <w:tcBorders>
              <w:start w:val="single" w:sz="2" w:space="0" w:color="000000"/>
              <w:bottom w:val="single" w:sz="2" w:space="0" w:color="000000"/>
            </w:tcBorders>
          </w:tcPr>
          <w:p>
            <w:pPr>
              <w:pStyle w:val="Normal"/>
              <w:spacing w:lineRule="auto" w:line="240" w:before="0" w:after="0"/>
              <w:contextualSpacing/>
              <w:rPr/>
            </w:pPr>
            <w:r>
              <w:rPr>
                <w:rFonts w:eastAsia="Calibri" w:ascii="XO Thames" w:hAnsi="XO Thames"/>
                <w:sz w:val="20"/>
                <w:szCs w:val="20"/>
                <w:lang w:eastAsia="en-US"/>
              </w:rPr>
              <w:t>Сибирский Федеральный округ</w:t>
            </w:r>
          </w:p>
        </w:tc>
        <w:tc>
          <w:tcPr>
            <w:tcW w:w="7684" w:type="dxa"/>
            <w:gridSpan w:val="10"/>
            <w:tcBorders>
              <w:start w:val="single" w:sz="2" w:space="0" w:color="000000"/>
              <w:bottom w:val="single" w:sz="2" w:space="0" w:color="000000"/>
              <w:end w:val="single" w:sz="2" w:space="0" w:color="000000"/>
            </w:tcBorders>
          </w:tcPr>
          <w:p>
            <w:pPr>
              <w:pStyle w:val="Normal"/>
              <w:spacing w:lineRule="auto" w:line="240" w:before="0" w:after="0"/>
              <w:ind w:end="-100"/>
              <w:contextualSpacing/>
              <w:jc w:val="center"/>
              <w:rPr/>
            </w:pPr>
            <w:r>
              <w:rPr>
                <w:rFonts w:eastAsia="Calibri" w:ascii="XO Thames" w:hAnsi="XO Thames"/>
                <w:sz w:val="20"/>
                <w:szCs w:val="20"/>
                <w:lang w:eastAsia="en-US"/>
              </w:rPr>
              <w:t>Нет данных</w:t>
            </w:r>
          </w:p>
        </w:tc>
      </w:tr>
      <w:tr>
        <w:trPr/>
        <w:tc>
          <w:tcPr>
            <w:tcW w:w="1482"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eastAsia="Calibri" w:ascii="XO Thames" w:hAnsi="XO Thames"/>
                <w:sz w:val="20"/>
                <w:szCs w:val="20"/>
                <w:lang w:eastAsia="en-US"/>
              </w:rPr>
              <w:t>Кемеровская область – Кузбасс</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w:t>
            </w:r>
          </w:p>
        </w:tc>
        <w:tc>
          <w:tcPr>
            <w:tcW w:w="741"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20,9</w:t>
            </w:r>
          </w:p>
        </w:tc>
        <w:tc>
          <w:tcPr>
            <w:tcW w:w="747"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18,1</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15,9</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13,9</w:t>
            </w:r>
          </w:p>
        </w:tc>
        <w:tc>
          <w:tcPr>
            <w:tcW w:w="742"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13,0</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12,0</w:t>
            </w:r>
          </w:p>
        </w:tc>
        <w:tc>
          <w:tcPr>
            <w:tcW w:w="746"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10,3</w:t>
            </w:r>
          </w:p>
        </w:tc>
        <w:tc>
          <w:tcPr>
            <w:tcW w:w="740"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9,2</w:t>
            </w:r>
          </w:p>
        </w:tc>
        <w:tc>
          <w:tcPr>
            <w:tcW w:w="101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9,1</w:t>
            </w:r>
          </w:p>
        </w:tc>
      </w:tr>
      <w:tr>
        <w:trPr>
          <w:trHeight w:val="397" w:hRule="atLeast"/>
        </w:trPr>
        <w:tc>
          <w:tcPr>
            <w:tcW w:w="9166" w:type="dxa"/>
            <w:gridSpan w:val="11"/>
            <w:tcBorders>
              <w:start w:val="single" w:sz="2" w:space="0" w:color="000000"/>
              <w:bottom w:val="single" w:sz="2" w:space="0" w:color="000000"/>
              <w:end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Медицинские аборты легальные на 100 родов</w:t>
            </w:r>
          </w:p>
        </w:tc>
      </w:tr>
      <w:tr>
        <w:trPr>
          <w:trHeight w:val="397" w:hRule="atLeast"/>
        </w:trPr>
        <w:tc>
          <w:tcPr>
            <w:tcW w:w="1482" w:type="dxa"/>
            <w:tcBorders>
              <w:start w:val="single" w:sz="2" w:space="0" w:color="000000"/>
              <w:bottom w:val="single" w:sz="2" w:space="0" w:color="000000"/>
            </w:tcBorders>
          </w:tcPr>
          <w:p>
            <w:pPr>
              <w:pStyle w:val="Normal"/>
              <w:spacing w:lineRule="auto" w:line="240" w:before="0" w:after="0"/>
              <w:contextualSpacing/>
              <w:rPr/>
            </w:pPr>
            <w:r>
              <w:rPr>
                <w:rFonts w:eastAsia="Calibri" w:ascii="XO Thames" w:hAnsi="XO Thames"/>
                <w:sz w:val="20"/>
                <w:szCs w:val="20"/>
                <w:lang w:eastAsia="en-US"/>
              </w:rPr>
              <w:t>Наименование</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2016</w:t>
            </w:r>
          </w:p>
        </w:tc>
        <w:tc>
          <w:tcPr>
            <w:tcW w:w="741"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2017</w:t>
            </w:r>
          </w:p>
        </w:tc>
        <w:tc>
          <w:tcPr>
            <w:tcW w:w="747"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2018</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2019</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2020</w:t>
            </w:r>
          </w:p>
        </w:tc>
        <w:tc>
          <w:tcPr>
            <w:tcW w:w="742"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2021</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2022</w:t>
            </w:r>
          </w:p>
        </w:tc>
        <w:tc>
          <w:tcPr>
            <w:tcW w:w="746"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2023</w:t>
            </w:r>
          </w:p>
        </w:tc>
        <w:tc>
          <w:tcPr>
            <w:tcW w:w="740"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2024</w:t>
            </w:r>
          </w:p>
        </w:tc>
        <w:tc>
          <w:tcPr>
            <w:tcW w:w="101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2025</w:t>
            </w:r>
          </w:p>
        </w:tc>
      </w:tr>
      <w:tr>
        <w:trPr/>
        <w:tc>
          <w:tcPr>
            <w:tcW w:w="1482" w:type="dxa"/>
            <w:tcBorders>
              <w:start w:val="single" w:sz="2" w:space="0" w:color="000000"/>
              <w:bottom w:val="single" w:sz="2" w:space="0" w:color="000000"/>
            </w:tcBorders>
          </w:tcPr>
          <w:p>
            <w:pPr>
              <w:pStyle w:val="Normal"/>
              <w:spacing w:lineRule="auto" w:line="240" w:before="0" w:after="0"/>
              <w:contextualSpacing/>
              <w:rPr/>
            </w:pPr>
            <w:r>
              <w:rPr>
                <w:rFonts w:eastAsia="Calibri" w:ascii="XO Thames" w:hAnsi="XO Thames"/>
                <w:sz w:val="20"/>
                <w:szCs w:val="20"/>
                <w:lang w:eastAsia="en-US"/>
              </w:rPr>
              <w:t>Российская Федерация</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21,9</w:t>
            </w:r>
          </w:p>
        </w:tc>
        <w:tc>
          <w:tcPr>
            <w:tcW w:w="741"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20,6</w:t>
            </w:r>
          </w:p>
        </w:tc>
        <w:tc>
          <w:tcPr>
            <w:tcW w:w="747"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18,8</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18,4</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15,4</w:t>
            </w:r>
          </w:p>
        </w:tc>
        <w:tc>
          <w:tcPr>
            <w:tcW w:w="742"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14,0</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14,3</w:t>
            </w:r>
          </w:p>
        </w:tc>
        <w:tc>
          <w:tcPr>
            <w:tcW w:w="746"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12,6</w:t>
            </w:r>
          </w:p>
        </w:tc>
        <w:tc>
          <w:tcPr>
            <w:tcW w:w="740"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11,4</w:t>
            </w:r>
          </w:p>
        </w:tc>
        <w:tc>
          <w:tcPr>
            <w:tcW w:w="101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нет данных</w:t>
            </w:r>
          </w:p>
        </w:tc>
      </w:tr>
      <w:tr>
        <w:trPr/>
        <w:tc>
          <w:tcPr>
            <w:tcW w:w="1482" w:type="dxa"/>
            <w:tcBorders>
              <w:start w:val="single" w:sz="2" w:space="0" w:color="000000"/>
              <w:bottom w:val="single" w:sz="2" w:space="0" w:color="000000"/>
            </w:tcBorders>
          </w:tcPr>
          <w:p>
            <w:pPr>
              <w:pStyle w:val="Normal"/>
              <w:spacing w:lineRule="auto" w:line="240" w:before="0" w:after="0"/>
              <w:contextualSpacing/>
              <w:rPr/>
            </w:pPr>
            <w:r>
              <w:rPr>
                <w:rFonts w:eastAsia="Calibri" w:ascii="XO Thames" w:hAnsi="XO Thames"/>
                <w:sz w:val="20"/>
                <w:szCs w:val="20"/>
                <w:lang w:eastAsia="en-US"/>
              </w:rPr>
              <w:t>Сибирский Федеральный округ</w:t>
            </w:r>
          </w:p>
        </w:tc>
        <w:tc>
          <w:tcPr>
            <w:tcW w:w="7684" w:type="dxa"/>
            <w:gridSpan w:val="10"/>
            <w:tcBorders>
              <w:start w:val="single" w:sz="2" w:space="0" w:color="000000"/>
              <w:bottom w:val="single" w:sz="2" w:space="0" w:color="000000"/>
              <w:end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Нет данных</w:t>
            </w:r>
          </w:p>
        </w:tc>
      </w:tr>
      <w:tr>
        <w:trPr>
          <w:trHeight w:val="624" w:hRule="atLeast"/>
        </w:trPr>
        <w:tc>
          <w:tcPr>
            <w:tcW w:w="1482"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eastAsia="Calibri" w:ascii="XO Thames" w:hAnsi="XO Thames"/>
                <w:sz w:val="20"/>
                <w:szCs w:val="20"/>
                <w:lang w:eastAsia="en-US"/>
              </w:rPr>
              <w:t>Кемеровская область – Кузбасс</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40,4</w:t>
            </w:r>
          </w:p>
        </w:tc>
        <w:tc>
          <w:tcPr>
            <w:tcW w:w="741"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48,2</w:t>
            </w:r>
          </w:p>
        </w:tc>
        <w:tc>
          <w:tcPr>
            <w:tcW w:w="747"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44,0</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42,5</w:t>
            </w:r>
          </w:p>
        </w:tc>
        <w:tc>
          <w:tcPr>
            <w:tcW w:w="73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39,0</w:t>
            </w:r>
          </w:p>
        </w:tc>
        <w:tc>
          <w:tcPr>
            <w:tcW w:w="742"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37,8</w:t>
            </w:r>
          </w:p>
        </w:tc>
        <w:tc>
          <w:tcPr>
            <w:tcW w:w="744"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37,9</w:t>
            </w:r>
          </w:p>
        </w:tc>
        <w:tc>
          <w:tcPr>
            <w:tcW w:w="746"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34,6</w:t>
            </w:r>
          </w:p>
        </w:tc>
        <w:tc>
          <w:tcPr>
            <w:tcW w:w="740" w:type="dxa"/>
            <w:tcBorders>
              <w:start w:val="single" w:sz="2" w:space="0" w:color="000000"/>
              <w:bottom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32,7</w:t>
            </w:r>
          </w:p>
        </w:tc>
        <w:tc>
          <w:tcPr>
            <w:tcW w:w="101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pPr>
            <w:r>
              <w:rPr>
                <w:rFonts w:eastAsia="Calibri" w:ascii="XO Thames" w:hAnsi="XO Thames"/>
                <w:sz w:val="20"/>
                <w:szCs w:val="20"/>
                <w:lang w:eastAsia="en-US"/>
              </w:rPr>
              <w:t>34,6</w:t>
            </w:r>
          </w:p>
        </w:tc>
      </w:tr>
    </w:tbl>
    <w:p>
      <w:pPr>
        <w:pStyle w:val="Normal"/>
        <w:spacing w:lineRule="auto" w:line="240" w:before="0" w:after="0"/>
        <w:rPr>
          <w:sz w:val="24"/>
          <w:szCs w:val="24"/>
        </w:rPr>
      </w:pPr>
      <w:r>
        <w:rPr>
          <w:sz w:val="24"/>
          <w:szCs w:val="24"/>
        </w:rPr>
      </w:r>
    </w:p>
    <w:p>
      <w:pPr>
        <w:pStyle w:val="Normal"/>
        <w:spacing w:lineRule="auto" w:line="240" w:before="0" w:after="0"/>
        <w:ind w:firstLine="709"/>
        <w:jc w:val="both"/>
        <w:rPr>
          <w:rFonts w:ascii="XO Thames" w:hAnsi="XO Thames"/>
          <w:sz w:val="28"/>
          <w:szCs w:val="28"/>
        </w:rPr>
      </w:pPr>
      <w:r>
        <w:rPr>
          <w:rFonts w:ascii="XO Thames" w:hAnsi="XO Thames"/>
          <w:sz w:val="28"/>
          <w:szCs w:val="28"/>
        </w:rPr>
        <w:drawing>
          <wp:anchor behindDoc="0" distT="0" distB="0" distL="0" distR="0" simplePos="0" locked="0" layoutInCell="0" allowOverlap="1" relativeHeight="46">
            <wp:simplePos x="0" y="0"/>
            <wp:positionH relativeFrom="column">
              <wp:posOffset>5715</wp:posOffset>
            </wp:positionH>
            <wp:positionV relativeFrom="paragraph">
              <wp:posOffset>-1905</wp:posOffset>
            </wp:positionV>
            <wp:extent cx="5972175" cy="3486150"/>
            <wp:effectExtent l="0" t="0" r="0" b="0"/>
            <wp:wrapSquare wrapText="largest"/>
            <wp:docPr id="31"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17"/>
                    <pic:cNvPicPr>
                      <a:picLocks noChangeAspect="1" noChangeArrowheads="1"/>
                    </pic:cNvPicPr>
                  </pic:nvPicPr>
                  <pic:blipFill>
                    <a:blip r:embed="rId25"/>
                    <a:stretch>
                      <a:fillRect/>
                    </a:stretch>
                  </pic:blipFill>
                  <pic:spPr bwMode="auto">
                    <a:xfrm>
                      <a:off x="0" y="0"/>
                      <a:ext cx="5972175" cy="3486150"/>
                    </a:xfrm>
                    <a:prstGeom prst="rect">
                      <a:avLst/>
                    </a:prstGeom>
                    <a:noFill/>
                  </pic:spPr>
                </pic:pic>
              </a:graphicData>
            </a:graphic>
          </wp:anchor>
        </w:drawing>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Рисунок 17. Динамика медицинских абортов легальных на 100 родов за период 2016</w:t>
      </w:r>
      <w:r>
        <w:rPr>
          <w:rFonts w:cs="XO Thames" w:ascii="XO Thames" w:hAnsi="XO Thames"/>
          <w:sz w:val="28"/>
          <w:szCs w:val="28"/>
        </w:rPr>
        <w:t>–</w:t>
      </w:r>
      <w:r>
        <w:rPr>
          <w:rFonts w:ascii="XO Thames" w:hAnsi="XO Thames"/>
          <w:sz w:val="28"/>
          <w:szCs w:val="28"/>
        </w:rPr>
        <w:t>2024 годов</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pPr>
      <w:r>
        <w:rPr>
          <w:rFonts w:ascii="XO Thames" w:hAnsi="XO Thames"/>
          <w:sz w:val="28"/>
          <w:szCs w:val="28"/>
        </w:rPr>
        <w:t xml:space="preserve">Показатель медицинских легальных абортов на 1000 женщин фертильного возраста по Кемеровской области </w:t>
      </w:r>
      <w:r>
        <w:rPr>
          <w:rFonts w:cs="XO Thames" w:ascii="XO Thames" w:hAnsi="XO Thames"/>
          <w:sz w:val="28"/>
          <w:szCs w:val="28"/>
        </w:rPr>
        <w:t>–</w:t>
      </w:r>
      <w:r>
        <w:rPr>
          <w:rFonts w:ascii="XO Thames" w:hAnsi="XO Thames"/>
          <w:sz w:val="28"/>
          <w:szCs w:val="28"/>
        </w:rPr>
        <w:t xml:space="preserve"> Кузбассу снизился </w:t>
        <w:br/>
        <w:t xml:space="preserve">в 2025 году по сравнению с 2016 годом на 55% (в 2016 году </w:t>
      </w:r>
      <w:r>
        <w:rPr>
          <w:rFonts w:cs="XO Thames" w:ascii="XO Thames" w:hAnsi="XO Thames"/>
          <w:sz w:val="28"/>
          <w:szCs w:val="28"/>
        </w:rPr>
        <w:t>–</w:t>
      </w:r>
      <w:r>
        <w:rPr>
          <w:rFonts w:ascii="XO Thames" w:hAnsi="XO Thames"/>
          <w:sz w:val="28"/>
          <w:szCs w:val="28"/>
        </w:rPr>
        <w:t xml:space="preserve"> 20,2, в 2025 году </w:t>
      </w:r>
      <w:r>
        <w:rPr>
          <w:rFonts w:cs="XO Thames" w:ascii="XO Thames" w:hAnsi="XO Thames"/>
          <w:sz w:val="28"/>
          <w:szCs w:val="28"/>
        </w:rPr>
        <w:t xml:space="preserve">– </w:t>
      </w:r>
      <w:r>
        <w:rPr>
          <w:rFonts w:ascii="XO Thames" w:hAnsi="XO Thames"/>
          <w:sz w:val="28"/>
          <w:szCs w:val="28"/>
        </w:rPr>
        <w:t xml:space="preserve">9,1). По Российской Федерации показатель составил 2016 году </w:t>
      </w:r>
      <w:r>
        <w:rPr>
          <w:rFonts w:cs="XO Thames" w:ascii="XO Thames" w:hAnsi="XO Thames"/>
          <w:sz w:val="28"/>
          <w:szCs w:val="28"/>
        </w:rPr>
        <w:t>–</w:t>
      </w:r>
      <w:r>
        <w:rPr>
          <w:rFonts w:ascii="XO Thames" w:hAnsi="XO Thames"/>
          <w:sz w:val="28"/>
          <w:szCs w:val="28"/>
        </w:rPr>
        <w:t xml:space="preserve"> 11,4 (Кемеровская область </w:t>
      </w:r>
      <w:r>
        <w:rPr>
          <w:rFonts w:cs="XO Thames" w:ascii="XO Thames" w:hAnsi="XO Thames"/>
          <w:sz w:val="28"/>
          <w:szCs w:val="28"/>
        </w:rPr>
        <w:t>–</w:t>
      </w:r>
      <w:r>
        <w:rPr>
          <w:rFonts w:ascii="XO Thames" w:hAnsi="XO Thames"/>
          <w:sz w:val="28"/>
          <w:szCs w:val="28"/>
        </w:rPr>
        <w:t xml:space="preserve"> Кузбасс </w:t>
      </w:r>
      <w:r>
        <w:rPr>
          <w:rFonts w:cs="XO Thames" w:ascii="XO Thames" w:hAnsi="XO Thames"/>
          <w:sz w:val="28"/>
          <w:szCs w:val="28"/>
        </w:rPr>
        <w:t>–</w:t>
      </w:r>
      <w:r>
        <w:rPr>
          <w:rFonts w:ascii="XO Thames" w:hAnsi="XO Thames"/>
          <w:sz w:val="28"/>
          <w:szCs w:val="28"/>
        </w:rPr>
        <w:t xml:space="preserve"> 20,2) и 2024 году </w:t>
      </w:r>
      <w:r>
        <w:rPr>
          <w:rFonts w:cs="XO Thames" w:ascii="XO Thames" w:hAnsi="XO Thames"/>
          <w:sz w:val="28"/>
          <w:szCs w:val="28"/>
        </w:rPr>
        <w:t xml:space="preserve">– </w:t>
      </w:r>
      <w:r>
        <w:rPr>
          <w:rFonts w:ascii="XO Thames" w:hAnsi="XO Thames"/>
          <w:sz w:val="28"/>
          <w:szCs w:val="28"/>
        </w:rPr>
        <w:t xml:space="preserve">3,9 (Кемеровская область </w:t>
      </w:r>
      <w:r>
        <w:rPr>
          <w:rFonts w:cs="XO Thames" w:ascii="XO Thames" w:hAnsi="XO Thames"/>
          <w:sz w:val="28"/>
          <w:szCs w:val="28"/>
        </w:rPr>
        <w:t>–</w:t>
      </w:r>
      <w:r>
        <w:rPr>
          <w:rFonts w:ascii="XO Thames" w:hAnsi="XO Thames"/>
          <w:sz w:val="28"/>
          <w:szCs w:val="28"/>
        </w:rPr>
        <w:t xml:space="preserve"> Кузбасс в 2024 году </w:t>
      </w:r>
      <w:r>
        <w:rPr>
          <w:rFonts w:cs="XO Thames" w:ascii="XO Thames" w:hAnsi="XO Thames"/>
          <w:sz w:val="28"/>
          <w:szCs w:val="28"/>
        </w:rPr>
        <w:t>–</w:t>
      </w:r>
      <w:r>
        <w:rPr>
          <w:rFonts w:ascii="XO Thames" w:hAnsi="XO Thames"/>
          <w:sz w:val="28"/>
          <w:szCs w:val="28"/>
        </w:rPr>
        <w:t xml:space="preserve"> 9,2).</w:t>
      </w:r>
    </w:p>
    <w:p>
      <w:pPr>
        <w:pStyle w:val="Normal"/>
        <w:spacing w:lineRule="auto" w:line="240" w:before="0" w:after="0"/>
        <w:ind w:firstLine="709"/>
        <w:contextualSpacing/>
        <w:jc w:val="both"/>
        <w:rPr/>
      </w:pPr>
      <w:r>
        <w:rPr>
          <w:rFonts w:ascii="XO Thames" w:hAnsi="XO Thames"/>
          <w:sz w:val="28"/>
          <w:szCs w:val="28"/>
        </w:rPr>
        <w:t xml:space="preserve">Показатель медицинских абортов легальных на 100 родов по Кемеровской области </w:t>
      </w:r>
      <w:r>
        <w:rPr>
          <w:rFonts w:cs="XO Thames" w:ascii="XO Thames" w:hAnsi="XO Thames"/>
          <w:sz w:val="28"/>
          <w:szCs w:val="28"/>
        </w:rPr>
        <w:t>–</w:t>
      </w:r>
      <w:r>
        <w:rPr>
          <w:rFonts w:ascii="XO Thames" w:hAnsi="XO Thames"/>
          <w:sz w:val="28"/>
          <w:szCs w:val="28"/>
        </w:rPr>
        <w:t xml:space="preserve"> Кузбассу снизился в 2025 году по сравнению </w:t>
        <w:br/>
        <w:t xml:space="preserve">с 2016 годом на 14,4% (в 2016 году </w:t>
      </w:r>
      <w:r>
        <w:rPr>
          <w:rFonts w:cs="XO Thames" w:ascii="XO Thames" w:hAnsi="XO Thames"/>
          <w:sz w:val="28"/>
          <w:szCs w:val="28"/>
        </w:rPr>
        <w:t>–</w:t>
      </w:r>
      <w:r>
        <w:rPr>
          <w:rFonts w:ascii="XO Thames" w:hAnsi="XO Thames"/>
          <w:sz w:val="28"/>
          <w:szCs w:val="28"/>
        </w:rPr>
        <w:t xml:space="preserve"> 40,4, в 2025 году </w:t>
      </w:r>
      <w:r>
        <w:rPr>
          <w:rFonts w:cs="XO Thames" w:ascii="XO Thames" w:hAnsi="XO Thames"/>
          <w:sz w:val="28"/>
          <w:szCs w:val="28"/>
        </w:rPr>
        <w:t xml:space="preserve">– </w:t>
      </w:r>
      <w:r>
        <w:rPr>
          <w:rFonts w:ascii="XO Thames" w:hAnsi="XO Thames"/>
          <w:sz w:val="28"/>
          <w:szCs w:val="28"/>
        </w:rPr>
        <w:t>34,6).</w:t>
      </w:r>
    </w:p>
    <w:p>
      <w:pPr>
        <w:pStyle w:val="Normal"/>
        <w:spacing w:lineRule="auto" w:line="240" w:before="0" w:after="0"/>
        <w:ind w:firstLine="709"/>
        <w:contextualSpacing/>
        <w:jc w:val="both"/>
        <w:rPr/>
      </w:pPr>
      <w:r>
        <w:rPr>
          <w:rFonts w:ascii="XO Thames" w:hAnsi="XO Thames"/>
          <w:sz w:val="28"/>
          <w:szCs w:val="28"/>
        </w:rPr>
        <w:t xml:space="preserve">По Российской Федерации показатель составил в 2016 году </w:t>
      </w:r>
      <w:r>
        <w:rPr>
          <w:rFonts w:cs="XO Thames" w:ascii="XO Thames" w:hAnsi="XO Thames"/>
          <w:sz w:val="28"/>
          <w:szCs w:val="28"/>
        </w:rPr>
        <w:t>–</w:t>
      </w:r>
      <w:r>
        <w:rPr>
          <w:rFonts w:ascii="XO Thames" w:hAnsi="XO Thames"/>
          <w:sz w:val="28"/>
          <w:szCs w:val="28"/>
        </w:rPr>
        <w:t xml:space="preserve"> 21,9 (Кемеровская область </w:t>
      </w:r>
      <w:r>
        <w:rPr>
          <w:rFonts w:cs="XO Thames" w:ascii="XO Thames" w:hAnsi="XO Thames"/>
          <w:sz w:val="28"/>
          <w:szCs w:val="28"/>
        </w:rPr>
        <w:t>–</w:t>
      </w:r>
      <w:r>
        <w:rPr>
          <w:rFonts w:ascii="XO Thames" w:hAnsi="XO Thames"/>
          <w:sz w:val="28"/>
          <w:szCs w:val="28"/>
        </w:rPr>
        <w:t xml:space="preserve"> Кузбасс </w:t>
      </w:r>
      <w:r>
        <w:rPr>
          <w:rFonts w:cs="XO Thames" w:ascii="XO Thames" w:hAnsi="XO Thames"/>
          <w:sz w:val="28"/>
          <w:szCs w:val="28"/>
        </w:rPr>
        <w:t xml:space="preserve">– </w:t>
      </w:r>
      <w:r>
        <w:rPr>
          <w:rFonts w:ascii="XO Thames" w:hAnsi="XO Thames"/>
          <w:sz w:val="28"/>
          <w:szCs w:val="28"/>
        </w:rPr>
        <w:t xml:space="preserve">40,4) и 2024 году </w:t>
      </w:r>
      <w:r>
        <w:rPr>
          <w:rFonts w:cs="XO Thames" w:ascii="XO Thames" w:hAnsi="XO Thames"/>
          <w:sz w:val="28"/>
          <w:szCs w:val="28"/>
        </w:rPr>
        <w:t xml:space="preserve">– </w:t>
      </w:r>
      <w:r>
        <w:rPr>
          <w:rFonts w:ascii="XO Thames" w:hAnsi="XO Thames"/>
          <w:sz w:val="28"/>
          <w:szCs w:val="28"/>
        </w:rPr>
        <w:t xml:space="preserve">11,4 (Кемеровская область </w:t>
      </w:r>
      <w:r>
        <w:rPr>
          <w:rFonts w:cs="XO Thames" w:ascii="XO Thames" w:hAnsi="XO Thames"/>
          <w:sz w:val="28"/>
          <w:szCs w:val="28"/>
        </w:rPr>
        <w:t>–</w:t>
      </w:r>
      <w:r>
        <w:rPr>
          <w:rFonts w:ascii="XO Thames" w:hAnsi="XO Thames"/>
          <w:sz w:val="28"/>
          <w:szCs w:val="28"/>
        </w:rPr>
        <w:t xml:space="preserve"> Кузбасс 2024 год </w:t>
      </w:r>
      <w:r>
        <w:rPr>
          <w:rFonts w:cs="XO Thames" w:ascii="XO Thames" w:hAnsi="XO Thames"/>
          <w:sz w:val="28"/>
          <w:szCs w:val="28"/>
        </w:rPr>
        <w:t>–</w:t>
      </w:r>
      <w:r>
        <w:rPr>
          <w:rFonts w:ascii="XO Thames" w:hAnsi="XO Thames"/>
          <w:sz w:val="28"/>
          <w:szCs w:val="28"/>
        </w:rPr>
        <w:t xml:space="preserve"> 32,7).</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4.2. Портрет беременной женщины, обратившейся в медицинскую организацию с целью проведения процедуры прерывания беременности, анализ причин, по которым женщина принимает решение о прерывании беременности, в разрезе муниципальных образований Кемеровской </w:t>
        <w:br/>
        <w:t xml:space="preserve">области </w:t>
      </w:r>
      <w:r>
        <w:rPr>
          <w:rFonts w:cs="XO Thames" w:ascii="XO Thames" w:hAnsi="XO Thames"/>
          <w:sz w:val="28"/>
          <w:szCs w:val="28"/>
        </w:rPr>
        <w:t>–</w:t>
      </w:r>
      <w:r>
        <w:rPr>
          <w:rFonts w:ascii="XO Thames" w:hAnsi="XO Thames"/>
          <w:sz w:val="28"/>
          <w:szCs w:val="28"/>
        </w:rPr>
        <w:t xml:space="preserve"> Кузбасса.</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При сборе деперсонифицированной информации от женских консультаций Кемеровской области </w:t>
      </w:r>
      <w:r>
        <w:rPr>
          <w:rFonts w:cs="XO Thames" w:ascii="XO Thames" w:hAnsi="XO Thames"/>
          <w:sz w:val="28"/>
          <w:szCs w:val="28"/>
        </w:rPr>
        <w:t>–</w:t>
      </w:r>
      <w:r>
        <w:rPr>
          <w:rFonts w:ascii="XO Thames" w:hAnsi="XO Thames"/>
          <w:sz w:val="28"/>
          <w:szCs w:val="28"/>
        </w:rPr>
        <w:t xml:space="preserve"> Кузбасса сформирован портрет женщины, желающей прервать беременность.</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Таблица 31. Портрет женщины, желающей прервать беременность</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986"/>
        <w:gridCol w:w="7368"/>
      </w:tblGrid>
      <w:tr>
        <w:trPr/>
        <w:tc>
          <w:tcPr>
            <w:tcW w:w="198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r>
          </w:p>
        </w:tc>
        <w:tc>
          <w:tcPr>
            <w:tcW w:w="73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Средне-статистический показатель</w:t>
            </w:r>
          </w:p>
        </w:tc>
      </w:tr>
      <w:tr>
        <w:trPr/>
        <w:tc>
          <w:tcPr>
            <w:tcW w:w="19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Возраст</w:t>
            </w:r>
          </w:p>
        </w:tc>
        <w:tc>
          <w:tcPr>
            <w:tcW w:w="73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30</w:t>
            </w:r>
            <w:r>
              <w:rPr>
                <w:rFonts w:cs="XO Thames" w:ascii="XO Thames" w:hAnsi="XO Thames"/>
                <w:sz w:val="28"/>
                <w:szCs w:val="28"/>
              </w:rPr>
              <w:t>–</w:t>
            </w:r>
            <w:r>
              <w:rPr>
                <w:rFonts w:ascii="XO Thames" w:hAnsi="XO Thames"/>
                <w:sz w:val="20"/>
                <w:szCs w:val="20"/>
              </w:rPr>
              <w:t>40 лет</w:t>
            </w:r>
          </w:p>
        </w:tc>
      </w:tr>
      <w:tr>
        <w:trPr/>
        <w:tc>
          <w:tcPr>
            <w:tcW w:w="19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Наличие детей</w:t>
            </w:r>
          </w:p>
        </w:tc>
        <w:tc>
          <w:tcPr>
            <w:tcW w:w="73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1 и более</w:t>
            </w:r>
          </w:p>
        </w:tc>
      </w:tr>
      <w:tr>
        <w:trPr/>
        <w:tc>
          <w:tcPr>
            <w:tcW w:w="19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Место проживания</w:t>
            </w:r>
          </w:p>
        </w:tc>
        <w:tc>
          <w:tcPr>
            <w:tcW w:w="73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город</w:t>
            </w:r>
          </w:p>
        </w:tc>
      </w:tr>
      <w:tr>
        <w:trPr/>
        <w:tc>
          <w:tcPr>
            <w:tcW w:w="19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Семейное положение</w:t>
            </w:r>
          </w:p>
        </w:tc>
        <w:tc>
          <w:tcPr>
            <w:tcW w:w="73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50/50 (замужем/не замужем)</w:t>
            </w:r>
          </w:p>
        </w:tc>
      </w:tr>
      <w:tr>
        <w:trPr/>
        <w:tc>
          <w:tcPr>
            <w:tcW w:w="19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ind w:start="-60"/>
              <w:contextualSpacing/>
              <w:rPr>
                <w:rFonts w:ascii="XO Thames" w:hAnsi="XO Thames"/>
                <w:sz w:val="20"/>
                <w:szCs w:val="20"/>
              </w:rPr>
            </w:pPr>
            <w:r>
              <w:rPr>
                <w:rFonts w:ascii="XO Thames" w:hAnsi="XO Thames"/>
                <w:sz w:val="20"/>
                <w:szCs w:val="20"/>
              </w:rPr>
              <w:t>Занятость</w:t>
            </w:r>
          </w:p>
        </w:tc>
        <w:tc>
          <w:tcPr>
            <w:tcW w:w="73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работает</w:t>
            </w:r>
          </w:p>
        </w:tc>
      </w:tr>
      <w:tr>
        <w:trPr/>
        <w:tc>
          <w:tcPr>
            <w:tcW w:w="19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Причина прерывания</w:t>
            </w:r>
          </w:p>
        </w:tc>
        <w:tc>
          <w:tcPr>
            <w:tcW w:w="73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ind w:end="-3"/>
              <w:contextualSpacing/>
              <w:rPr>
                <w:rFonts w:ascii="XO Thames" w:hAnsi="XO Thames"/>
                <w:sz w:val="20"/>
                <w:szCs w:val="20"/>
              </w:rPr>
            </w:pPr>
            <w:r>
              <w:rPr>
                <w:rFonts w:ascii="XO Thames" w:hAnsi="XO Thames"/>
                <w:sz w:val="20"/>
                <w:szCs w:val="20"/>
              </w:rPr>
              <w:t>финансовые проблемы, боязнь потерять работу, высокая стоимость контрацептивов, отсутствие собственного жилья, высокий процент ставки по ипотеке</w:t>
            </w:r>
          </w:p>
        </w:tc>
      </w:tr>
      <w:tr>
        <w:trPr/>
        <w:tc>
          <w:tcPr>
            <w:tcW w:w="19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Образование</w:t>
            </w:r>
          </w:p>
        </w:tc>
        <w:tc>
          <w:tcPr>
            <w:tcW w:w="73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среднее</w:t>
            </w:r>
          </w:p>
        </w:tc>
      </w:tr>
      <w:tr>
        <w:trPr/>
        <w:tc>
          <w:tcPr>
            <w:tcW w:w="198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Число беременностей</w:t>
            </w:r>
          </w:p>
        </w:tc>
        <w:tc>
          <w:tcPr>
            <w:tcW w:w="736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&gt; 2</w:t>
            </w:r>
          </w:p>
        </w:tc>
      </w:tr>
    </w:tbl>
    <w:p>
      <w:pPr>
        <w:pStyle w:val="Normal"/>
        <w:spacing w:lineRule="auto" w:line="240" w:before="0" w:after="0"/>
        <w:ind w:firstLine="709"/>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4.3. Доля доабортного консультирования выросла с 87,4 в 2020 году до 100 в 2025 году. Доля отказа от аборта увеличилась в 2025 году по сравнению с 2020 годом на 32,8% (2020 год </w:t>
      </w:r>
      <w:r>
        <w:rPr>
          <w:rFonts w:cs="XO Thames" w:ascii="XO Thames" w:hAnsi="XO Thames"/>
          <w:sz w:val="28"/>
          <w:szCs w:val="28"/>
        </w:rPr>
        <w:t>–</w:t>
      </w:r>
      <w:r>
        <w:rPr>
          <w:rFonts w:ascii="XO Thames" w:hAnsi="XO Thames"/>
          <w:sz w:val="28"/>
          <w:szCs w:val="28"/>
        </w:rPr>
        <w:t xml:space="preserve"> 13,4, 2025 год </w:t>
      </w:r>
      <w:r>
        <w:rPr>
          <w:rFonts w:cs="XO Thames" w:ascii="XO Thames" w:hAnsi="XO Thames"/>
          <w:sz w:val="28"/>
          <w:szCs w:val="28"/>
        </w:rPr>
        <w:t>–</w:t>
      </w:r>
      <w:r>
        <w:rPr>
          <w:rFonts w:ascii="XO Thames" w:hAnsi="XO Thames"/>
          <w:sz w:val="28"/>
          <w:szCs w:val="28"/>
        </w:rPr>
        <w:t xml:space="preserve"> 17,8).</w:t>
      </w:r>
    </w:p>
    <w:p>
      <w:pPr>
        <w:pStyle w:val="Normal"/>
        <w:spacing w:lineRule="auto" w:line="240" w:before="0" w:after="0"/>
        <w:ind w:firstLine="709"/>
        <w:rPr>
          <w:rFonts w:ascii="XO Thames" w:hAnsi="XO Thames"/>
          <w:sz w:val="28"/>
          <w:szCs w:val="28"/>
        </w:rPr>
      </w:pPr>
      <w:r>
        <w:rPr>
          <w:rFonts w:ascii="XO Thames" w:hAnsi="XO Thames"/>
          <w:sz w:val="28"/>
          <w:szCs w:val="28"/>
        </w:rPr>
      </w:r>
    </w:p>
    <w:p>
      <w:pPr>
        <w:pStyle w:val="Normal"/>
        <w:spacing w:lineRule="auto" w:line="240" w:before="0" w:after="0"/>
        <w:ind w:firstLine="709"/>
        <w:rPr>
          <w:rFonts w:ascii="XO Thames" w:hAnsi="XO Thames"/>
          <w:sz w:val="28"/>
          <w:szCs w:val="28"/>
        </w:rPr>
      </w:pPr>
      <w:r>
        <w:rPr>
          <w:rFonts w:ascii="XO Thames" w:hAnsi="XO Thames"/>
          <w:sz w:val="28"/>
          <w:szCs w:val="28"/>
        </w:rPr>
        <w:t>Таблица 32. Доабортное консультирование</w:t>
      </w:r>
    </w:p>
    <w:p>
      <w:pPr>
        <w:pStyle w:val="Normal"/>
        <w:spacing w:lineRule="auto" w:line="240" w:before="0" w:after="0"/>
        <w:ind w:firstLine="709"/>
        <w:rPr>
          <w:rFonts w:ascii="XO Thames" w:hAnsi="XO Thames"/>
          <w:sz w:val="28"/>
          <w:szCs w:val="28"/>
        </w:rPr>
      </w:pPr>
      <w:r>
        <w:rPr>
          <w:rFonts w:ascii="XO Thames" w:hAnsi="XO Thames"/>
          <w:sz w:val="28"/>
          <w:szCs w:val="28"/>
        </w:rPr>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1868"/>
        <w:gridCol w:w="751"/>
        <w:gridCol w:w="749"/>
        <w:gridCol w:w="741"/>
        <w:gridCol w:w="749"/>
        <w:gridCol w:w="751"/>
        <w:gridCol w:w="749"/>
        <w:gridCol w:w="742"/>
        <w:gridCol w:w="749"/>
        <w:gridCol w:w="750"/>
        <w:gridCol w:w="755"/>
      </w:tblGrid>
      <w:tr>
        <w:trPr>
          <w:trHeight w:val="397" w:hRule="atLeast"/>
        </w:trPr>
        <w:tc>
          <w:tcPr>
            <w:tcW w:w="9354" w:type="dxa"/>
            <w:gridSpan w:val="11"/>
            <w:tcBorders>
              <w:top w:val="single" w:sz="2" w:space="0" w:color="000000"/>
              <w:start w:val="single" w:sz="2" w:space="0" w:color="000000"/>
              <w:bottom w:val="single" w:sz="2" w:space="0" w:color="000000"/>
              <w:end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Доля доабортного консультирования</w:t>
            </w:r>
          </w:p>
        </w:tc>
      </w:tr>
      <w:tr>
        <w:trPr>
          <w:trHeight w:val="499" w:hRule="atLeast"/>
        </w:trPr>
        <w:tc>
          <w:tcPr>
            <w:tcW w:w="1868" w:type="dxa"/>
            <w:tcBorders>
              <w:start w:val="single" w:sz="2" w:space="0" w:color="000000"/>
              <w:bottom w:val="single" w:sz="2" w:space="0" w:color="000000"/>
            </w:tcBorders>
            <w:vAlign w:val="center"/>
          </w:tcPr>
          <w:p>
            <w:pPr>
              <w:pStyle w:val="Normal"/>
              <w:spacing w:lineRule="auto" w:line="240" w:before="0" w:after="0"/>
              <w:rPr/>
            </w:pPr>
            <w:r>
              <w:rPr>
                <w:rFonts w:eastAsia="Calibri" w:ascii="XO Thames" w:hAnsi="XO Thames"/>
                <w:sz w:val="20"/>
                <w:szCs w:val="20"/>
                <w:lang w:eastAsia="en-US"/>
              </w:rPr>
              <w:t>Наименование</w:t>
            </w:r>
          </w:p>
        </w:tc>
        <w:tc>
          <w:tcPr>
            <w:tcW w:w="751"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2016 год</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2017 год</w:t>
            </w:r>
          </w:p>
        </w:tc>
        <w:tc>
          <w:tcPr>
            <w:tcW w:w="741"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2018 год</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2019 год</w:t>
            </w:r>
          </w:p>
        </w:tc>
        <w:tc>
          <w:tcPr>
            <w:tcW w:w="751"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2020 год*</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2021 год</w:t>
            </w:r>
          </w:p>
        </w:tc>
        <w:tc>
          <w:tcPr>
            <w:tcW w:w="742"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2022 год</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2023 год</w:t>
            </w:r>
          </w:p>
        </w:tc>
        <w:tc>
          <w:tcPr>
            <w:tcW w:w="750"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2024 год</w:t>
            </w:r>
          </w:p>
        </w:tc>
        <w:tc>
          <w:tcPr>
            <w:tcW w:w="755" w:type="dxa"/>
            <w:tcBorders>
              <w:start w:val="single" w:sz="2" w:space="0" w:color="000000"/>
              <w:bottom w:val="single" w:sz="2" w:space="0" w:color="000000"/>
              <w:end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2025 год</w:t>
            </w:r>
          </w:p>
        </w:tc>
      </w:tr>
      <w:tr>
        <w:trPr/>
        <w:tc>
          <w:tcPr>
            <w:tcW w:w="1868" w:type="dxa"/>
            <w:tcBorders>
              <w:start w:val="single" w:sz="2" w:space="0" w:color="000000"/>
              <w:bottom w:val="single" w:sz="2" w:space="0" w:color="000000"/>
            </w:tcBorders>
            <w:vAlign w:val="center"/>
          </w:tcPr>
          <w:p>
            <w:pPr>
              <w:pStyle w:val="Normal"/>
              <w:spacing w:lineRule="auto" w:line="240" w:before="0" w:after="0"/>
              <w:rPr/>
            </w:pPr>
            <w:r>
              <w:rPr>
                <w:rFonts w:eastAsia="Calibri" w:ascii="XO Thames" w:hAnsi="XO Thames"/>
                <w:sz w:val="20"/>
                <w:szCs w:val="20"/>
                <w:lang w:eastAsia="en-US"/>
              </w:rPr>
              <w:t>Российская Федерация</w:t>
            </w:r>
          </w:p>
        </w:tc>
        <w:tc>
          <w:tcPr>
            <w:tcW w:w="7486" w:type="dxa"/>
            <w:gridSpan w:val="10"/>
            <w:tcBorders>
              <w:start w:val="single" w:sz="2" w:space="0" w:color="000000"/>
              <w:bottom w:val="single" w:sz="2" w:space="0" w:color="000000"/>
              <w:end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Нет данных</w:t>
            </w:r>
          </w:p>
        </w:tc>
      </w:tr>
      <w:tr>
        <w:trPr/>
        <w:tc>
          <w:tcPr>
            <w:tcW w:w="1868" w:type="dxa"/>
            <w:tcBorders>
              <w:start w:val="single" w:sz="2" w:space="0" w:color="000000"/>
              <w:bottom w:val="single" w:sz="2" w:space="0" w:color="000000"/>
            </w:tcBorders>
            <w:vAlign w:val="center"/>
          </w:tcPr>
          <w:p>
            <w:pPr>
              <w:pStyle w:val="Normal"/>
              <w:spacing w:lineRule="auto" w:line="240" w:before="0" w:after="0"/>
              <w:rPr/>
            </w:pPr>
            <w:r>
              <w:rPr>
                <w:rFonts w:eastAsia="Calibri" w:ascii="XO Thames" w:hAnsi="XO Thames"/>
                <w:sz w:val="20"/>
                <w:szCs w:val="20"/>
                <w:lang w:eastAsia="en-US"/>
              </w:rPr>
              <w:t>Сибирский Федеральный округ</w:t>
            </w:r>
          </w:p>
        </w:tc>
        <w:tc>
          <w:tcPr>
            <w:tcW w:w="7486" w:type="dxa"/>
            <w:gridSpan w:val="10"/>
            <w:tcBorders>
              <w:start w:val="single" w:sz="2" w:space="0" w:color="000000"/>
              <w:bottom w:val="single" w:sz="2" w:space="0" w:color="000000"/>
              <w:end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Нет данных</w:t>
            </w:r>
          </w:p>
        </w:tc>
      </w:tr>
      <w:tr>
        <w:trPr/>
        <w:tc>
          <w:tcPr>
            <w:tcW w:w="1868" w:type="dxa"/>
            <w:tcBorders>
              <w:start w:val="single" w:sz="2" w:space="0" w:color="000000"/>
              <w:bottom w:val="single" w:sz="2" w:space="0" w:color="000000"/>
            </w:tcBorders>
            <w:vAlign w:val="center"/>
          </w:tcPr>
          <w:p>
            <w:pPr>
              <w:pStyle w:val="Normal"/>
              <w:spacing w:lineRule="auto" w:line="240" w:before="0" w:after="0"/>
              <w:rPr/>
            </w:pPr>
            <w:r>
              <w:rPr>
                <w:rFonts w:eastAsia="Calibri" w:ascii="XO Thames" w:hAnsi="XO Thames"/>
                <w:sz w:val="20"/>
                <w:szCs w:val="20"/>
                <w:lang w:eastAsia="en-US"/>
              </w:rPr>
              <w:t>Кемеровская область – Кузбасс</w:t>
            </w:r>
          </w:p>
        </w:tc>
        <w:tc>
          <w:tcPr>
            <w:tcW w:w="751" w:type="dxa"/>
            <w:tcBorders>
              <w:start w:val="single" w:sz="2" w:space="0" w:color="000000"/>
              <w:bottom w:val="single" w:sz="2"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9" w:type="dxa"/>
            <w:tcBorders>
              <w:start w:val="single" w:sz="2" w:space="0" w:color="000000"/>
              <w:bottom w:val="single" w:sz="2"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1" w:type="dxa"/>
            <w:tcBorders>
              <w:start w:val="single" w:sz="2" w:space="0" w:color="000000"/>
              <w:bottom w:val="single" w:sz="2"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9" w:type="dxa"/>
            <w:tcBorders>
              <w:start w:val="single" w:sz="2" w:space="0" w:color="000000"/>
              <w:bottom w:val="single" w:sz="2"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51"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87,4</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97,6</w:t>
            </w:r>
          </w:p>
        </w:tc>
        <w:tc>
          <w:tcPr>
            <w:tcW w:w="742"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97,7</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98,7</w:t>
            </w:r>
          </w:p>
        </w:tc>
        <w:tc>
          <w:tcPr>
            <w:tcW w:w="750"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99,4</w:t>
            </w:r>
          </w:p>
        </w:tc>
        <w:tc>
          <w:tcPr>
            <w:tcW w:w="755" w:type="dxa"/>
            <w:tcBorders>
              <w:start w:val="single" w:sz="2" w:space="0" w:color="000000"/>
              <w:bottom w:val="single" w:sz="2" w:space="0" w:color="000000"/>
              <w:end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100,0</w:t>
            </w:r>
          </w:p>
        </w:tc>
      </w:tr>
      <w:tr>
        <w:trPr>
          <w:trHeight w:val="397" w:hRule="atLeast"/>
        </w:trPr>
        <w:tc>
          <w:tcPr>
            <w:tcW w:w="9354" w:type="dxa"/>
            <w:gridSpan w:val="11"/>
            <w:tcBorders>
              <w:start w:val="single" w:sz="2" w:space="0" w:color="000000"/>
              <w:bottom w:val="single" w:sz="2" w:space="0" w:color="000000"/>
              <w:end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Доля отказа от аборта</w:t>
            </w:r>
          </w:p>
        </w:tc>
      </w:tr>
      <w:tr>
        <w:trPr>
          <w:trHeight w:val="496" w:hRule="atLeast"/>
        </w:trPr>
        <w:tc>
          <w:tcPr>
            <w:tcW w:w="1868" w:type="dxa"/>
            <w:tcBorders>
              <w:start w:val="single" w:sz="2" w:space="0" w:color="000000"/>
              <w:bottom w:val="single" w:sz="2" w:space="0" w:color="000000"/>
            </w:tcBorders>
            <w:vAlign w:val="center"/>
          </w:tcPr>
          <w:p>
            <w:pPr>
              <w:pStyle w:val="Normal"/>
              <w:spacing w:lineRule="auto" w:line="240" w:before="0" w:after="0"/>
              <w:rPr/>
            </w:pPr>
            <w:r>
              <w:rPr>
                <w:rFonts w:eastAsia="Calibri" w:ascii="XO Thames" w:hAnsi="XO Thames"/>
                <w:sz w:val="20"/>
                <w:szCs w:val="20"/>
                <w:lang w:eastAsia="en-US"/>
              </w:rPr>
              <w:t>Наименование</w:t>
            </w:r>
          </w:p>
        </w:tc>
        <w:tc>
          <w:tcPr>
            <w:tcW w:w="751"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2016</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2017</w:t>
            </w:r>
          </w:p>
        </w:tc>
        <w:tc>
          <w:tcPr>
            <w:tcW w:w="741"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2018</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2019</w:t>
            </w:r>
          </w:p>
        </w:tc>
        <w:tc>
          <w:tcPr>
            <w:tcW w:w="751" w:type="dxa"/>
            <w:tcBorders>
              <w:start w:val="single" w:sz="2" w:space="0" w:color="000000"/>
              <w:bottom w:val="single" w:sz="2" w:space="0" w:color="000000"/>
            </w:tcBorders>
            <w:vAlign w:val="center"/>
          </w:tcPr>
          <w:p>
            <w:pPr>
              <w:pStyle w:val="Normal"/>
              <w:spacing w:lineRule="auto" w:line="240" w:before="0" w:after="0"/>
              <w:jc w:val="center"/>
              <w:rPr>
                <w:rFonts w:ascii="XO Thames" w:hAnsi="XO Thames" w:eastAsia="Calibri"/>
                <w:sz w:val="20"/>
                <w:szCs w:val="20"/>
                <w:lang w:eastAsia="en-US"/>
              </w:rPr>
            </w:pPr>
            <w:r>
              <w:rPr>
                <w:rFonts w:eastAsia="Calibri" w:ascii="XO Thames" w:hAnsi="XO Thames"/>
                <w:sz w:val="20"/>
                <w:szCs w:val="20"/>
                <w:lang w:eastAsia="en-US"/>
              </w:rPr>
              <w:t>2020</w:t>
            </w:r>
          </w:p>
          <w:p>
            <w:pPr>
              <w:pStyle w:val="Normal"/>
              <w:spacing w:lineRule="auto" w:line="240" w:before="0" w:after="0"/>
              <w:jc w:val="center"/>
              <w:rPr>
                <w:rFonts w:ascii="XO Thames" w:hAnsi="XO Thames" w:eastAsia="Calibri"/>
                <w:sz w:val="20"/>
                <w:szCs w:val="20"/>
                <w:lang w:eastAsia="en-US"/>
              </w:rPr>
            </w:pPr>
            <w:r>
              <w:rPr>
                <w:rFonts w:eastAsia="Calibri" w:ascii="XO Thames" w:hAnsi="XO Thames"/>
                <w:sz w:val="20"/>
                <w:szCs w:val="20"/>
                <w:lang w:eastAsia="en-US"/>
              </w:rPr>
              <w:t>&lt;*&gt;</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2021</w:t>
            </w:r>
          </w:p>
        </w:tc>
        <w:tc>
          <w:tcPr>
            <w:tcW w:w="742"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2022</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2023</w:t>
            </w:r>
          </w:p>
        </w:tc>
        <w:tc>
          <w:tcPr>
            <w:tcW w:w="750"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2024</w:t>
            </w:r>
          </w:p>
        </w:tc>
        <w:tc>
          <w:tcPr>
            <w:tcW w:w="755" w:type="dxa"/>
            <w:tcBorders>
              <w:start w:val="single" w:sz="2" w:space="0" w:color="000000"/>
              <w:bottom w:val="single" w:sz="2" w:space="0" w:color="000000"/>
              <w:end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2025</w:t>
            </w:r>
          </w:p>
        </w:tc>
      </w:tr>
      <w:tr>
        <w:trPr/>
        <w:tc>
          <w:tcPr>
            <w:tcW w:w="1868" w:type="dxa"/>
            <w:tcBorders>
              <w:start w:val="single" w:sz="2" w:space="0" w:color="000000"/>
              <w:bottom w:val="single" w:sz="2" w:space="0" w:color="000000"/>
            </w:tcBorders>
            <w:vAlign w:val="center"/>
          </w:tcPr>
          <w:p>
            <w:pPr>
              <w:pStyle w:val="Normal"/>
              <w:spacing w:lineRule="auto" w:line="240" w:before="0" w:after="0"/>
              <w:rPr/>
            </w:pPr>
            <w:r>
              <w:rPr>
                <w:rFonts w:eastAsia="Calibri" w:ascii="XO Thames" w:hAnsi="XO Thames"/>
                <w:sz w:val="20"/>
                <w:szCs w:val="20"/>
                <w:lang w:eastAsia="en-US"/>
              </w:rPr>
              <w:t>Кемеровская область – Кузбасс</w:t>
            </w:r>
          </w:p>
        </w:tc>
        <w:tc>
          <w:tcPr>
            <w:tcW w:w="751" w:type="dxa"/>
            <w:tcBorders>
              <w:start w:val="single" w:sz="2" w:space="0" w:color="000000"/>
              <w:bottom w:val="single" w:sz="2"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9" w:type="dxa"/>
            <w:tcBorders>
              <w:start w:val="single" w:sz="2" w:space="0" w:color="000000"/>
              <w:bottom w:val="single" w:sz="2"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1" w:type="dxa"/>
            <w:tcBorders>
              <w:start w:val="single" w:sz="2" w:space="0" w:color="000000"/>
              <w:bottom w:val="single" w:sz="2"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49" w:type="dxa"/>
            <w:tcBorders>
              <w:start w:val="single" w:sz="2" w:space="0" w:color="000000"/>
              <w:bottom w:val="single" w:sz="2" w:space="0" w:color="000000"/>
            </w:tcBorders>
            <w:vAlign w:val="center"/>
          </w:tcPr>
          <w:p>
            <w:pPr>
              <w:pStyle w:val="Normal"/>
              <w:spacing w:lineRule="auto" w:line="240" w:before="0" w:after="0"/>
              <w:jc w:val="center"/>
              <w:rPr>
                <w:rFonts w:ascii="XO Thames" w:hAnsi="XO Thames"/>
                <w:sz w:val="20"/>
                <w:szCs w:val="20"/>
              </w:rPr>
            </w:pPr>
            <w:r>
              <w:rPr>
                <w:rFonts w:ascii="XO Thames" w:hAnsi="XO Thames"/>
                <w:sz w:val="20"/>
                <w:szCs w:val="20"/>
              </w:rPr>
            </w:r>
          </w:p>
        </w:tc>
        <w:tc>
          <w:tcPr>
            <w:tcW w:w="751"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13,4</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13,4</w:t>
            </w:r>
          </w:p>
        </w:tc>
        <w:tc>
          <w:tcPr>
            <w:tcW w:w="742"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18,8</w:t>
            </w:r>
          </w:p>
        </w:tc>
        <w:tc>
          <w:tcPr>
            <w:tcW w:w="749" w:type="dxa"/>
            <w:tcBorders>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17,7</w:t>
            </w:r>
          </w:p>
        </w:tc>
        <w:tc>
          <w:tcPr>
            <w:tcW w:w="750" w:type="dxa"/>
            <w:tcBorders>
              <w:top w:val="single" w:sz="2" w:space="0" w:color="000000"/>
              <w:start w:val="single" w:sz="2" w:space="0" w:color="000000"/>
              <w:bottom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16,0</w:t>
            </w:r>
          </w:p>
        </w:tc>
        <w:tc>
          <w:tcPr>
            <w:tcW w:w="755" w:type="dxa"/>
            <w:tcBorders>
              <w:top w:val="single" w:sz="2" w:space="0" w:color="000000"/>
              <w:start w:val="single" w:sz="2" w:space="0" w:color="000000"/>
              <w:bottom w:val="single" w:sz="2" w:space="0" w:color="000000"/>
              <w:end w:val="single" w:sz="2" w:space="0" w:color="000000"/>
            </w:tcBorders>
            <w:vAlign w:val="center"/>
          </w:tcPr>
          <w:p>
            <w:pPr>
              <w:pStyle w:val="Normal"/>
              <w:spacing w:lineRule="auto" w:line="240" w:before="0" w:after="0"/>
              <w:jc w:val="center"/>
              <w:rPr/>
            </w:pPr>
            <w:r>
              <w:rPr>
                <w:rFonts w:eastAsia="Calibri" w:ascii="XO Thames" w:hAnsi="XO Thames"/>
                <w:sz w:val="20"/>
                <w:szCs w:val="20"/>
                <w:lang w:eastAsia="en-US"/>
              </w:rPr>
              <w:t>17,8</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&lt;*&gt; данные показатели внесены в форму федерального статистического наблюдения № 13 «Сведения о прерывании беременности» с 2020 года.</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4.4. Организация медико-социальной помощи женщинам и поддержка беременных, оказавшихся в трудной жизненной ситуации, проводится </w:t>
        <w:br/>
        <w:t xml:space="preserve">в соответствии с приказом Министерства здравоохранения Российской Федерации от 19.12.2025 № 747н «О Порядке оказания медицинской помощи по профилю «акушерство и гинекология», приказом Министерства здравоохранения Кузбасса от 06.08.2025 № 1199 «О внесении изменений </w:t>
        <w:br/>
        <w:t xml:space="preserve">в приказ Министерства здравоохранения Кузбасса от 28.07.2025 № 1132 </w:t>
        <w:br/>
        <w:t xml:space="preserve">«О создании в женских консультациях служб, обеспечивающих подготовку семьи к рождению ребенка, патронаж в решении жизненных ситуаций </w:t>
        <w:br/>
        <w:t xml:space="preserve">и адресное предоставление консультативной социальной помощи женщинам в ситуации репродуктивного выбора, беременным, женщинам и семьям, желающим иметь детей», приказом Министерства труда и социальной защиты Кузбасса и Министерства здравоохранения Кузбасса от 23.12.2025 № 346/2057 «Об утверждении Порядка межведомственного взаимодействия организаций социального обслуживания Кемеровской области – Кузбасса (муниципальных организаций социального обслуживания, расположенных на территории Кемеровской области – Кузбасса), уполномоченных органов и медицинских организаций государственной системы здравоохранения Кемеровской </w:t>
        <w:br/>
        <w:t>области – Кузбасса в отношении беременных (родивших) женщин, оказавшихся в трудной жизненной ситуации» (далее – Приказ Министерства труда и социальной защиты Кузбасса и Министерства здравоохранения Кузбасса от 23.12.2025 № 346/2057). В результате доабортного консультирования медицинскими организациями 17,8% беременных женщин отказались от прерывания беременности.</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Таблица 33. Информация о доабортном консультировании медицинскими организациями за 2025 год (по состоянию на 01.01.2026)</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4900" w:type="pct"/>
        <w:jc w:val="end"/>
        <w:tblInd w:w="0" w:type="dxa"/>
        <w:tblLayout w:type="fixed"/>
        <w:tblCellMar>
          <w:top w:w="0" w:type="dxa"/>
          <w:start w:w="108" w:type="dxa"/>
          <w:bottom w:w="0" w:type="dxa"/>
          <w:end w:w="108" w:type="dxa"/>
        </w:tblCellMar>
        <w:tblLook w:val="04a0" w:noHBand="0" w:noVBand="1" w:firstColumn="1" w:lastRow="0" w:lastColumn="0" w:firstRow="1"/>
      </w:tblPr>
      <w:tblGrid>
        <w:gridCol w:w="4752"/>
        <w:gridCol w:w="1390"/>
        <w:gridCol w:w="1511"/>
        <w:gridCol w:w="1513"/>
      </w:tblGrid>
      <w:tr>
        <w:trPr>
          <w:trHeight w:val="735" w:hRule="atLeast"/>
        </w:trPr>
        <w:tc>
          <w:tcPr>
            <w:tcW w:w="475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color w:val="000000"/>
              </w:rPr>
            </w:pPr>
            <w:r>
              <w:rPr>
                <w:rFonts w:ascii="XO Thames" w:hAnsi="XO Thames"/>
                <w:color w:val="000000"/>
                <w:sz w:val="20"/>
                <w:szCs w:val="20"/>
                <w:lang w:eastAsia="ru-RU"/>
              </w:rPr>
              <w:t>Наименование медицинской организации</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Проконсультировано</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Отказ от прерывания беременности</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Доля отказавшихся (%)</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 xml:space="preserve">ГАУЗ «Анжеро-Судженская городская больница </w:t>
              <w:br/>
              <w:t>имени А.А. Гороховского»</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197</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40</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20,3</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«Беловская городская многопрофильная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161</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29</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18,0</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 xml:space="preserve">ГАУЗ «Кузбасская клиническая больница скорой </w:t>
              <w:br/>
              <w:t>медицинской помощи им. М.А. Подгорбунского»</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234</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33</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14,1</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«Кемеровская городская клиническая больница № 11»</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93</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6</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b/>
                <w:sz w:val="20"/>
                <w:szCs w:val="20"/>
              </w:rPr>
            </w:pPr>
            <w:r>
              <w:rPr>
                <w:rFonts w:ascii="XO Thames" w:hAnsi="XO Thames"/>
                <w:b/>
                <w:color w:val="000000"/>
                <w:sz w:val="20"/>
                <w:szCs w:val="20"/>
                <w:lang w:eastAsia="ru-RU"/>
              </w:rPr>
              <w:t>6,5</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ГАУЗ «Кемеровская городская клиническая поликлиника № 5 имени Л.И. Темерхановой»</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310</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54</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17,4</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ГАУЗ «Клинический консультативно-диагностический центр им. И.А. Колпинского»</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341</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94</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27,6</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«Мысковская городская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186</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27</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14,5</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ГАУЗ «Новокузнецкая городская клиническая больница № 29 имени А.А. Луцика»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264</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48</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18,2</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ГАУЗ «Прокопьевская городская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400</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44</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11,0</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 xml:space="preserve">ГБУЗ «Мариинская городская больница имени </w:t>
              <w:br/>
              <w:t>В.М. Богониса»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236</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25</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10,6</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«Беловская районная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145</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2,1</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«Ижморская районная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35</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14,3</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ГАУЗ «Кемеровская клиническая районная больница имени Б.В. Батиевского»</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94</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36</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38,3</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«Крапивинская районная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88</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26</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29,5</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«Прокопьевская районная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30</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11</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36,7</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«Промышленновская районная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141</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26</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18,4</w:t>
            </w:r>
          </w:p>
        </w:tc>
      </w:tr>
      <w:tr>
        <w:trPr>
          <w:trHeight w:val="433"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t xml:space="preserve">ГБУЗ «Тисульская районная больница </w:t>
              <w:br/>
              <w:t>имени А.П. Петренко»</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78</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17</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21,8</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«Тяжинская районная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27</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18,5</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«Чебулинская районная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57</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11</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19,3</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ГАУЗ «Яйская районная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44</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2,3</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 xml:space="preserve">ГБУЗ «Березовская городская больница имени </w:t>
              <w:br/>
              <w:t>А.М. Назаренко</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100</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13</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13,0</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 xml:space="preserve">ГБУЗ Кузбасский клинический кардиологический </w:t>
              <w:br/>
              <w:t>диспансер имени академика Л.С. Барбараша»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392</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83</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21,2</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«Киселевская городская больница»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85</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10</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11,8</w:t>
            </w:r>
          </w:p>
        </w:tc>
      </w:tr>
      <w:tr>
        <w:trPr>
          <w:trHeight w:val="515"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contextualSpacing/>
              <w:rPr>
                <w:rFonts w:ascii="XO Thames" w:hAnsi="XO Thames"/>
                <w:sz w:val="20"/>
                <w:szCs w:val="20"/>
              </w:rPr>
            </w:pPr>
            <w:r>
              <w:rPr>
                <w:rFonts w:ascii="XO Thames" w:hAnsi="XO Thames"/>
                <w:color w:val="000000"/>
                <w:sz w:val="20"/>
                <w:szCs w:val="20"/>
                <w:lang w:eastAsia="ru-RU"/>
              </w:rPr>
              <w:t>ГБУЗ «Кузбасский клинический центр охраны здоровья шахтеров имени святой великомученицы Варвары»</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contextualSpacing/>
              <w:jc w:val="center"/>
              <w:rPr>
                <w:rFonts w:ascii="XO Thames" w:hAnsi="XO Thames"/>
                <w:sz w:val="20"/>
                <w:szCs w:val="20"/>
              </w:rPr>
            </w:pPr>
            <w:r>
              <w:rPr>
                <w:rFonts w:ascii="XO Thames" w:hAnsi="XO Thames"/>
                <w:color w:val="000000"/>
                <w:sz w:val="20"/>
                <w:szCs w:val="20"/>
                <w:lang w:eastAsia="ru-RU"/>
              </w:rPr>
              <w:t>435</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contextualSpacing/>
              <w:jc w:val="center"/>
              <w:rPr>
                <w:rFonts w:ascii="XO Thames" w:hAnsi="XO Thames"/>
                <w:sz w:val="20"/>
                <w:szCs w:val="20"/>
              </w:rPr>
            </w:pPr>
            <w:r>
              <w:rPr>
                <w:rFonts w:ascii="XO Thames" w:hAnsi="XO Thames"/>
                <w:color w:val="000000"/>
                <w:sz w:val="20"/>
                <w:szCs w:val="20"/>
                <w:lang w:eastAsia="ru-RU"/>
              </w:rPr>
              <w:t>51</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contextualSpacing/>
              <w:jc w:val="center"/>
              <w:rPr>
                <w:rFonts w:ascii="XO Thames" w:hAnsi="XO Thames"/>
                <w:sz w:val="20"/>
                <w:szCs w:val="20"/>
              </w:rPr>
            </w:pPr>
            <w:r>
              <w:rPr>
                <w:rFonts w:ascii="XO Thames" w:hAnsi="XO Thames"/>
                <w:color w:val="000000"/>
                <w:sz w:val="20"/>
                <w:szCs w:val="20"/>
                <w:lang w:eastAsia="ru-RU"/>
              </w:rPr>
              <w:t>11,7</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ГАУЗ «Новокузнецкая городская клиническая больница № 1 имени Г.П. Курбатова»</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704</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42</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6,0</w:t>
            </w:r>
          </w:p>
        </w:tc>
      </w:tr>
      <w:tr>
        <w:trPr>
          <w:trHeight w:val="312" w:hRule="atLeast"/>
        </w:trPr>
        <w:tc>
          <w:tcPr>
            <w:tcW w:w="4752" w:type="dxa"/>
            <w:tcBorders>
              <w:top w:val="single" w:sz="4" w:space="0" w:color="000000"/>
              <w:start w:val="single" w:sz="4" w:space="0" w:color="000000"/>
              <w:bottom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«Осинниковская городская больница»</w:t>
            </w:r>
          </w:p>
        </w:tc>
        <w:tc>
          <w:tcPr>
            <w:tcW w:w="1390" w:type="dxa"/>
            <w:tcBorders>
              <w:top w:val="single" w:sz="4" w:space="0" w:color="000000"/>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184</w:t>
            </w:r>
          </w:p>
        </w:tc>
        <w:tc>
          <w:tcPr>
            <w:tcW w:w="1511" w:type="dxa"/>
            <w:tcBorders>
              <w:top w:val="single" w:sz="4" w:space="0" w:color="000000"/>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22</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12,0</w:t>
            </w:r>
          </w:p>
        </w:tc>
      </w:tr>
      <w:tr>
        <w:trPr>
          <w:trHeight w:val="312" w:hRule="atLeast"/>
        </w:trPr>
        <w:tc>
          <w:tcPr>
            <w:tcW w:w="4752" w:type="dxa"/>
            <w:tcBorders>
              <w:start w:val="single" w:sz="4" w:space="0" w:color="000000"/>
              <w:bottom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«Гурьевская районная больница»</w:t>
            </w:r>
          </w:p>
        </w:tc>
        <w:tc>
          <w:tcPr>
            <w:tcW w:w="1390"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145</w:t>
            </w:r>
          </w:p>
        </w:tc>
        <w:tc>
          <w:tcPr>
            <w:tcW w:w="1511"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34</w:t>
            </w:r>
          </w:p>
        </w:tc>
        <w:tc>
          <w:tcPr>
            <w:tcW w:w="1513" w:type="dxa"/>
            <w:tcBorders>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23,4</w:t>
            </w:r>
          </w:p>
        </w:tc>
      </w:tr>
      <w:tr>
        <w:trPr>
          <w:trHeight w:val="312" w:hRule="atLeast"/>
        </w:trPr>
        <w:tc>
          <w:tcPr>
            <w:tcW w:w="4752" w:type="dxa"/>
            <w:tcBorders>
              <w:start w:val="single" w:sz="4" w:space="0" w:color="000000"/>
              <w:bottom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«Таштагольская районная больница»</w:t>
            </w:r>
          </w:p>
        </w:tc>
        <w:tc>
          <w:tcPr>
            <w:tcW w:w="1390"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130</w:t>
            </w:r>
          </w:p>
        </w:tc>
        <w:tc>
          <w:tcPr>
            <w:tcW w:w="1511"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12</w:t>
            </w:r>
          </w:p>
        </w:tc>
        <w:tc>
          <w:tcPr>
            <w:tcW w:w="1513" w:type="dxa"/>
            <w:tcBorders>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9,2</w:t>
            </w:r>
          </w:p>
        </w:tc>
      </w:tr>
      <w:tr>
        <w:trPr>
          <w:trHeight w:val="312" w:hRule="atLeast"/>
        </w:trPr>
        <w:tc>
          <w:tcPr>
            <w:tcW w:w="4752" w:type="dxa"/>
            <w:tcBorders>
              <w:start w:val="single" w:sz="4" w:space="0" w:color="000000"/>
              <w:bottom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«Юргинская городская больница»</w:t>
            </w:r>
          </w:p>
        </w:tc>
        <w:tc>
          <w:tcPr>
            <w:tcW w:w="1390"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284</w:t>
            </w:r>
          </w:p>
        </w:tc>
        <w:tc>
          <w:tcPr>
            <w:tcW w:w="1511"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12</w:t>
            </w:r>
          </w:p>
        </w:tc>
        <w:tc>
          <w:tcPr>
            <w:tcW w:w="1513" w:type="dxa"/>
            <w:tcBorders>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4,2</w:t>
            </w:r>
          </w:p>
        </w:tc>
      </w:tr>
      <w:tr>
        <w:trPr>
          <w:trHeight w:val="312" w:hRule="atLeast"/>
        </w:trPr>
        <w:tc>
          <w:tcPr>
            <w:tcW w:w="4752" w:type="dxa"/>
            <w:tcBorders>
              <w:start w:val="single" w:sz="4" w:space="0" w:color="000000"/>
              <w:bottom w:val="single" w:sz="4" w:space="0" w:color="000000"/>
            </w:tcBorders>
            <w:shd w:color="FFFFCC" w:fill="FFFFFF" w:val="clear"/>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t>ГАУЗ «Кемеровская городская клиническая</w:t>
            </w:r>
          </w:p>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больница № 4»</w:t>
            </w:r>
          </w:p>
        </w:tc>
        <w:tc>
          <w:tcPr>
            <w:tcW w:w="1390"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504</w:t>
            </w:r>
          </w:p>
        </w:tc>
        <w:tc>
          <w:tcPr>
            <w:tcW w:w="1511"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240</w:t>
            </w:r>
          </w:p>
        </w:tc>
        <w:tc>
          <w:tcPr>
            <w:tcW w:w="1513" w:type="dxa"/>
            <w:tcBorders>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47,6</w:t>
            </w:r>
          </w:p>
        </w:tc>
      </w:tr>
      <w:tr>
        <w:trPr>
          <w:trHeight w:val="312" w:hRule="atLeast"/>
        </w:trPr>
        <w:tc>
          <w:tcPr>
            <w:tcW w:w="4752" w:type="dxa"/>
            <w:tcBorders>
              <w:start w:val="single" w:sz="4" w:space="0" w:color="000000"/>
              <w:bottom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ГАУЗ «Кузбасский клинический госпиталь для ветеранов войн» им. Н.Н. Бурдина</w:t>
            </w:r>
          </w:p>
        </w:tc>
        <w:tc>
          <w:tcPr>
            <w:tcW w:w="1390"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204</w:t>
            </w:r>
          </w:p>
        </w:tc>
        <w:tc>
          <w:tcPr>
            <w:tcW w:w="1511"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115</w:t>
            </w:r>
          </w:p>
        </w:tc>
        <w:tc>
          <w:tcPr>
            <w:tcW w:w="1513" w:type="dxa"/>
            <w:tcBorders>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56,4</w:t>
            </w:r>
          </w:p>
        </w:tc>
      </w:tr>
      <w:tr>
        <w:trPr>
          <w:trHeight w:val="312" w:hRule="atLeast"/>
        </w:trPr>
        <w:tc>
          <w:tcPr>
            <w:tcW w:w="4752" w:type="dxa"/>
            <w:tcBorders>
              <w:start w:val="single" w:sz="4" w:space="0" w:color="000000"/>
              <w:bottom w:val="single" w:sz="4" w:space="0" w:color="000000"/>
            </w:tcBorders>
            <w:shd w:color="FFFFCC" w:fill="FFFFFF"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ГБУЗ «Междуреченская городская больница»</w:t>
            </w:r>
          </w:p>
        </w:tc>
        <w:tc>
          <w:tcPr>
            <w:tcW w:w="1390"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359</w:t>
            </w:r>
          </w:p>
        </w:tc>
        <w:tc>
          <w:tcPr>
            <w:tcW w:w="1511" w:type="dxa"/>
            <w:tcBorders>
              <w:star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15</w:t>
            </w:r>
          </w:p>
        </w:tc>
        <w:tc>
          <w:tcPr>
            <w:tcW w:w="1513" w:type="dxa"/>
            <w:tcBorders>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4,2</w:t>
            </w:r>
          </w:p>
        </w:tc>
      </w:tr>
      <w:tr>
        <w:trPr>
          <w:trHeight w:val="312" w:hRule="atLeast"/>
        </w:trPr>
        <w:tc>
          <w:tcPr>
            <w:tcW w:w="4752" w:type="dxa"/>
            <w:tcBorders>
              <w:top w:val="single" w:sz="4" w:space="0" w:color="000000"/>
              <w:start w:val="single" w:sz="4" w:space="0" w:color="000000"/>
              <w:bottom w:val="single" w:sz="4" w:space="0" w:color="000000"/>
              <w:end w:val="single" w:sz="4" w:space="0" w:color="000000"/>
            </w:tcBorders>
            <w:shd w:color="FFFFCC" w:fill="FFFFFF" w:val="clear"/>
            <w:vAlign w:val="center"/>
          </w:tcPr>
          <w:p>
            <w:pPr>
              <w:pStyle w:val="Normal"/>
              <w:suppressAutoHyphens w:val="false"/>
              <w:spacing w:lineRule="auto" w:line="240" w:before="0" w:after="0"/>
              <w:rPr/>
            </w:pPr>
            <w:r>
              <w:rPr>
                <w:rFonts w:ascii="XO Thames" w:hAnsi="XO Thames"/>
                <w:color w:val="000000"/>
                <w:sz w:val="20"/>
                <w:szCs w:val="20"/>
                <w:lang w:eastAsia="ru-RU"/>
              </w:rPr>
              <w:t>Кемеровская область – Кузбасс</w:t>
            </w:r>
          </w:p>
        </w:tc>
        <w:tc>
          <w:tcPr>
            <w:tcW w:w="13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pPr>
            <w:r>
              <w:rPr>
                <w:rFonts w:ascii="XO Thames" w:hAnsi="XO Thames"/>
                <w:color w:val="000000"/>
                <w:sz w:val="20"/>
                <w:szCs w:val="20"/>
                <w:lang w:eastAsia="ru-RU"/>
              </w:rPr>
              <w:t>6678</w:t>
            </w:r>
          </w:p>
        </w:tc>
        <w:tc>
          <w:tcPr>
            <w:tcW w:w="1511"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pPr>
            <w:r>
              <w:rPr>
                <w:rFonts w:ascii="XO Thames" w:hAnsi="XO Thames"/>
                <w:color w:val="000000"/>
                <w:sz w:val="20"/>
                <w:szCs w:val="20"/>
                <w:lang w:eastAsia="ru-RU"/>
              </w:rPr>
              <w:t>1190</w:t>
            </w:r>
          </w:p>
        </w:tc>
        <w:tc>
          <w:tcPr>
            <w:tcW w:w="151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pPr>
            <w:r>
              <w:rPr>
                <w:rFonts w:ascii="XO Thames" w:hAnsi="XO Thames"/>
                <w:color w:val="000000"/>
                <w:sz w:val="20"/>
                <w:szCs w:val="20"/>
                <w:lang w:eastAsia="ru-RU"/>
              </w:rPr>
              <w:t>17,8</w:t>
            </w:r>
          </w:p>
        </w:tc>
      </w:tr>
    </w:tbl>
    <w:p>
      <w:pPr>
        <w:pStyle w:val="Normal"/>
        <w:spacing w:lineRule="auto" w:line="240" w:before="0" w:after="0"/>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color w:themeColor="text1" w:val="000000"/>
          <w:sz w:val="28"/>
          <w:szCs w:val="28"/>
        </w:rPr>
      </w:pPr>
      <w:r>
        <w:rPr>
          <w:rFonts w:ascii="XO Thames" w:hAnsi="XO Thames"/>
          <w:color w:themeColor="text1" w:val="000000"/>
          <w:sz w:val="28"/>
          <w:szCs w:val="28"/>
        </w:rPr>
        <w:t xml:space="preserve">4.5. Оценка распространенности бесплодия у мужчин и женщин с сопоставлением динамики бесплодия в Российской Федерации и регионах Сибирского федерального округа. </w:t>
      </w:r>
    </w:p>
    <w:p>
      <w:pPr>
        <w:sectPr>
          <w:headerReference w:type="even" r:id="rId26"/>
          <w:headerReference w:type="default" r:id="rId27"/>
          <w:headerReference w:type="first" r:id="rId28"/>
          <w:type w:val="nextPage"/>
          <w:pgSz w:w="11906" w:h="16838"/>
          <w:pgMar w:left="1701" w:right="851" w:gutter="0" w:header="329" w:top="567" w:footer="0" w:bottom="1134"/>
          <w:pgNumType w:fmt="decimal"/>
          <w:formProt w:val="false"/>
          <w:titlePg/>
          <w:textDirection w:val="lrTb"/>
          <w:docGrid w:type="default" w:linePitch="299" w:charSpace="0"/>
        </w:sectPr>
        <w:pStyle w:val="Normal"/>
        <w:spacing w:lineRule="auto" w:line="240" w:before="0" w:after="200"/>
        <w:ind w:firstLine="709"/>
        <w:jc w:val="both"/>
        <w:rPr>
          <w:rFonts w:ascii="XO Thames" w:hAnsi="XO Thames"/>
          <w:color w:themeColor="text1" w:val="000000"/>
          <w:sz w:val="28"/>
          <w:szCs w:val="28"/>
        </w:rPr>
      </w:pPr>
      <w:r>
        <w:rPr>
          <w:rFonts w:ascii="XO Thames" w:hAnsi="XO Thames"/>
          <w:color w:themeColor="text1" w:val="000000"/>
          <w:sz w:val="28"/>
          <w:szCs w:val="28"/>
        </w:rPr>
        <w:t>Одной из причин снижения репродуктивной функции у мужчин является гипогонадизм, клинический синдром, обусловленный недостаточной выработкой (дефицитом) андрогенов. В женской репродуктивной системе бесплодие может быть вызвано целым рядом патологий яичников, матки, фаллопиевых труб и эндокринной системы. Важную роль играет образ жизни женщины. Здоровое питание, достаточная физическая активность, отказ от вредных привычек напрямую влияют на сохранение репродуктивного здоровья на долгие годы.</w:t>
      </w:r>
    </w:p>
    <w:p>
      <w:pPr>
        <w:pStyle w:val="Normal"/>
        <w:spacing w:lineRule="auto" w:line="240" w:before="0" w:after="0"/>
        <w:ind w:firstLine="709"/>
        <w:jc w:val="both"/>
        <w:rPr>
          <w:rFonts w:ascii="XO Thames" w:hAnsi="XO Thames"/>
          <w:sz w:val="28"/>
          <w:szCs w:val="28"/>
        </w:rPr>
      </w:pPr>
      <w:r>
        <w:rPr>
          <w:rFonts w:ascii="XO Thames" w:hAnsi="XO Thames"/>
          <w:color w:val="000000"/>
          <w:sz w:val="28"/>
          <w:szCs w:val="28"/>
        </w:rPr>
        <w:t>Талица 34.</w:t>
      </w:r>
      <w:r>
        <w:rPr>
          <w:rFonts w:ascii="XO Thames" w:hAnsi="XO Thames"/>
          <w:sz w:val="28"/>
          <w:szCs w:val="28"/>
        </w:rPr>
        <w:t xml:space="preserve"> Распространенность бесплодия у мужчин и женщин (возраст 18</w:t>
      </w:r>
      <w:r>
        <w:rPr>
          <w:rFonts w:cs="XO Thames" w:ascii="XO Thames" w:hAnsi="XO Thames"/>
          <w:sz w:val="28"/>
          <w:szCs w:val="28"/>
        </w:rPr>
        <w:t>–</w:t>
      </w:r>
      <w:r>
        <w:rPr>
          <w:rFonts w:ascii="XO Thames" w:hAnsi="XO Thames"/>
          <w:sz w:val="28"/>
          <w:szCs w:val="28"/>
        </w:rPr>
        <w:t xml:space="preserve">49 лет) на 100 000 населения соответствующего пола и возраста в Кемеровской области </w:t>
      </w:r>
      <w:r>
        <w:rPr>
          <w:rFonts w:cs="XO Thames" w:ascii="XO Thames" w:hAnsi="XO Thames"/>
          <w:sz w:val="28"/>
          <w:szCs w:val="28"/>
        </w:rPr>
        <w:t>–</w:t>
      </w:r>
      <w:r>
        <w:rPr>
          <w:rFonts w:ascii="XO Thames" w:hAnsi="XO Thames"/>
          <w:sz w:val="28"/>
          <w:szCs w:val="28"/>
        </w:rPr>
        <w:t xml:space="preserve"> Кузбассе за период 2016</w:t>
      </w:r>
      <w:r>
        <w:rPr>
          <w:rFonts w:cs="XO Thames" w:ascii="XO Thames" w:hAnsi="XO Thames"/>
          <w:sz w:val="28"/>
          <w:szCs w:val="28"/>
        </w:rPr>
        <w:t>–</w:t>
      </w:r>
      <w:r>
        <w:rPr>
          <w:rFonts w:ascii="XO Thames" w:hAnsi="XO Thames"/>
          <w:sz w:val="28"/>
          <w:szCs w:val="28"/>
        </w:rPr>
        <w:t>2025 годы</w:t>
      </w:r>
    </w:p>
    <w:p>
      <w:pPr>
        <w:pStyle w:val="Normal"/>
        <w:spacing w:lineRule="auto" w:line="240" w:before="0" w:after="0"/>
        <w:ind w:firstLine="709"/>
        <w:jc w:val="both"/>
        <w:rPr/>
      </w:pPr>
      <w:r>
        <w:rPr/>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1533"/>
        <w:gridCol w:w="645"/>
        <w:gridCol w:w="720"/>
        <w:gridCol w:w="651"/>
        <w:gridCol w:w="564"/>
        <w:gridCol w:w="482"/>
        <w:gridCol w:w="665"/>
        <w:gridCol w:w="603"/>
        <w:gridCol w:w="795"/>
        <w:gridCol w:w="655"/>
        <w:gridCol w:w="710"/>
        <w:gridCol w:w="613"/>
        <w:gridCol w:w="720"/>
        <w:gridCol w:w="625"/>
        <w:gridCol w:w="610"/>
        <w:gridCol w:w="605"/>
        <w:gridCol w:w="551"/>
        <w:gridCol w:w="597"/>
        <w:gridCol w:w="720"/>
        <w:gridCol w:w="681"/>
        <w:gridCol w:w="683"/>
      </w:tblGrid>
      <w:tr>
        <w:trPr>
          <w:trHeight w:val="300" w:hRule="atLeast"/>
        </w:trPr>
        <w:tc>
          <w:tcPr>
            <w:tcW w:w="1533"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Наименование</w:t>
            </w:r>
          </w:p>
        </w:tc>
        <w:tc>
          <w:tcPr>
            <w:tcW w:w="1365"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2016 год</w:t>
            </w:r>
          </w:p>
        </w:tc>
        <w:tc>
          <w:tcPr>
            <w:tcW w:w="1215"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2017 год</w:t>
            </w:r>
          </w:p>
        </w:tc>
        <w:tc>
          <w:tcPr>
            <w:tcW w:w="1147"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2018 год</w:t>
            </w:r>
          </w:p>
        </w:tc>
        <w:tc>
          <w:tcPr>
            <w:tcW w:w="1398"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2019 год</w:t>
            </w:r>
          </w:p>
        </w:tc>
        <w:tc>
          <w:tcPr>
            <w:tcW w:w="1365"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2020 год</w:t>
            </w:r>
          </w:p>
        </w:tc>
        <w:tc>
          <w:tcPr>
            <w:tcW w:w="1333"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2021 год</w:t>
            </w:r>
          </w:p>
        </w:tc>
        <w:tc>
          <w:tcPr>
            <w:tcW w:w="1235"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2022 год</w:t>
            </w:r>
          </w:p>
        </w:tc>
        <w:tc>
          <w:tcPr>
            <w:tcW w:w="1156"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2023 год</w:t>
            </w:r>
          </w:p>
        </w:tc>
        <w:tc>
          <w:tcPr>
            <w:tcW w:w="1317"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2024 год</w:t>
            </w:r>
          </w:p>
        </w:tc>
        <w:tc>
          <w:tcPr>
            <w:tcW w:w="1364" w:type="dxa"/>
            <w:gridSpan w:val="2"/>
            <w:tcBorders>
              <w:top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2025 год</w:t>
            </w:r>
          </w:p>
        </w:tc>
      </w:tr>
      <w:tr>
        <w:trPr>
          <w:trHeight w:val="300" w:hRule="atLeast"/>
        </w:trPr>
        <w:tc>
          <w:tcPr>
            <w:tcW w:w="1533"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45"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720"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c>
          <w:tcPr>
            <w:tcW w:w="651"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564"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c>
          <w:tcPr>
            <w:tcW w:w="482"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665"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c>
          <w:tcPr>
            <w:tcW w:w="603"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795"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c>
          <w:tcPr>
            <w:tcW w:w="655"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710"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c>
          <w:tcPr>
            <w:tcW w:w="613"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720"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c>
          <w:tcPr>
            <w:tcW w:w="625"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610"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c>
          <w:tcPr>
            <w:tcW w:w="605"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551"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c>
          <w:tcPr>
            <w:tcW w:w="597"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720"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c>
          <w:tcPr>
            <w:tcW w:w="681"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мужское бесплодие</w:t>
            </w:r>
          </w:p>
        </w:tc>
        <w:tc>
          <w:tcPr>
            <w:tcW w:w="683" w:type="dxa"/>
            <w:vMerge w:val="restart"/>
            <w:tcBorders>
              <w:start w:val="single" w:sz="4" w:space="0" w:color="000000"/>
              <w:bottom w:val="single" w:sz="4" w:space="0" w:color="000000"/>
              <w:end w:val="single" w:sz="4" w:space="0" w:color="000000"/>
            </w:tcBorders>
            <w:shd w:color="auto" w:fill="auto" w:val="clear"/>
            <w:textDirection w:val="btL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женское бесплодие</w:t>
            </w:r>
          </w:p>
        </w:tc>
      </w:tr>
      <w:tr>
        <w:trPr>
          <w:trHeight w:val="1595" w:hRule="atLeast"/>
        </w:trPr>
        <w:tc>
          <w:tcPr>
            <w:tcW w:w="1533"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45"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720"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51"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564"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482"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65"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03"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795"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55"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710"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13"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720"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25"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10"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05"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551"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597"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720"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81"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c>
          <w:tcPr>
            <w:tcW w:w="683" w:type="dxa"/>
            <w:vMerge w:val="continue"/>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rPr>
                <w:rFonts w:ascii="XO Thames" w:hAnsi="XO Thames"/>
                <w:color w:val="000000"/>
                <w:sz w:val="20"/>
                <w:szCs w:val="20"/>
                <w:lang w:eastAsia="ru-RU"/>
              </w:rPr>
            </w:pPr>
            <w:r>
              <w:rPr>
                <w:rFonts w:ascii="XO Thames" w:hAnsi="XO Thames"/>
                <w:color w:val="000000"/>
                <w:sz w:val="20"/>
                <w:szCs w:val="20"/>
                <w:lang w:eastAsia="ru-RU"/>
              </w:rPr>
            </w:r>
          </w:p>
        </w:tc>
      </w:tr>
      <w:tr>
        <w:trPr>
          <w:trHeight w:val="852" w:hRule="atLeast"/>
        </w:trPr>
        <w:tc>
          <w:tcPr>
            <w:tcW w:w="1533" w:type="dxa"/>
            <w:tcBorders>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Российская Федерация</w:t>
            </w:r>
          </w:p>
        </w:tc>
        <w:tc>
          <w:tcPr>
            <w:tcW w:w="64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79,7</w:t>
            </w:r>
          </w:p>
        </w:tc>
        <w:tc>
          <w:tcPr>
            <w:tcW w:w="72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842,7</w:t>
            </w:r>
          </w:p>
        </w:tc>
        <w:tc>
          <w:tcPr>
            <w:tcW w:w="651"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85,9</w:t>
            </w:r>
          </w:p>
        </w:tc>
        <w:tc>
          <w:tcPr>
            <w:tcW w:w="564"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861</w:t>
            </w:r>
          </w:p>
        </w:tc>
        <w:tc>
          <w:tcPr>
            <w:tcW w:w="482"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91</w:t>
            </w:r>
          </w:p>
        </w:tc>
        <w:tc>
          <w:tcPr>
            <w:tcW w:w="66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849</w:t>
            </w:r>
          </w:p>
        </w:tc>
        <w:tc>
          <w:tcPr>
            <w:tcW w:w="603"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80,2</w:t>
            </w:r>
          </w:p>
        </w:tc>
        <w:tc>
          <w:tcPr>
            <w:tcW w:w="79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857,1</w:t>
            </w:r>
          </w:p>
        </w:tc>
        <w:tc>
          <w:tcPr>
            <w:tcW w:w="65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58,5</w:t>
            </w:r>
          </w:p>
        </w:tc>
        <w:tc>
          <w:tcPr>
            <w:tcW w:w="71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724,0</w:t>
            </w:r>
          </w:p>
        </w:tc>
        <w:tc>
          <w:tcPr>
            <w:tcW w:w="613"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66,7</w:t>
            </w:r>
          </w:p>
        </w:tc>
        <w:tc>
          <w:tcPr>
            <w:tcW w:w="72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783,3</w:t>
            </w:r>
          </w:p>
        </w:tc>
        <w:tc>
          <w:tcPr>
            <w:tcW w:w="62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69,2</w:t>
            </w:r>
          </w:p>
        </w:tc>
        <w:tc>
          <w:tcPr>
            <w:tcW w:w="61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766</w:t>
            </w:r>
          </w:p>
        </w:tc>
        <w:tc>
          <w:tcPr>
            <w:tcW w:w="60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68,2</w:t>
            </w:r>
          </w:p>
        </w:tc>
        <w:tc>
          <w:tcPr>
            <w:tcW w:w="551"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797</w:t>
            </w:r>
          </w:p>
        </w:tc>
        <w:tc>
          <w:tcPr>
            <w:tcW w:w="597"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62,3</w:t>
            </w:r>
          </w:p>
        </w:tc>
        <w:tc>
          <w:tcPr>
            <w:tcW w:w="72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771,8</w:t>
            </w:r>
          </w:p>
        </w:tc>
        <w:tc>
          <w:tcPr>
            <w:tcW w:w="681"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нет данных</w:t>
            </w:r>
          </w:p>
        </w:tc>
        <w:tc>
          <w:tcPr>
            <w:tcW w:w="683"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нет данных</w:t>
            </w:r>
          </w:p>
        </w:tc>
      </w:tr>
      <w:tr>
        <w:trPr>
          <w:trHeight w:val="843" w:hRule="atLeast"/>
        </w:trPr>
        <w:tc>
          <w:tcPr>
            <w:tcW w:w="1533" w:type="dxa"/>
            <w:tcBorders>
              <w:start w:val="single" w:sz="4" w:space="0" w:color="000000"/>
              <w:bottom w:val="single" w:sz="4" w:space="0" w:color="000000"/>
              <w:end w:val="single" w:sz="4" w:space="0" w:color="000000"/>
            </w:tcBorders>
            <w:shd w:color="auto" w:fill="auto" w:val="clear"/>
            <w:vAlign w:val="center"/>
          </w:tcPr>
          <w:p>
            <w:pPr>
              <w:pStyle w:val="Normal"/>
              <w:suppressAutoHyphens w:val="false"/>
              <w:spacing w:lineRule="auto" w:line="240" w:before="0" w:after="0"/>
              <w:rPr>
                <w:rFonts w:ascii="XO Thames" w:hAnsi="XO Thames"/>
                <w:sz w:val="20"/>
                <w:szCs w:val="20"/>
              </w:rPr>
            </w:pPr>
            <w:r>
              <w:rPr>
                <w:rFonts w:ascii="XO Thames" w:hAnsi="XO Thames"/>
                <w:color w:val="000000"/>
                <w:sz w:val="20"/>
                <w:szCs w:val="20"/>
                <w:lang w:eastAsia="ru-RU"/>
              </w:rPr>
              <w:t xml:space="preserve">Сибирский </w:t>
              <w:br/>
              <w:t>Федеральный округ</w:t>
            </w:r>
          </w:p>
        </w:tc>
        <w:tc>
          <w:tcPr>
            <w:tcW w:w="64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66,5</w:t>
            </w:r>
          </w:p>
        </w:tc>
        <w:tc>
          <w:tcPr>
            <w:tcW w:w="72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950</w:t>
            </w:r>
          </w:p>
        </w:tc>
        <w:tc>
          <w:tcPr>
            <w:tcW w:w="651"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56,7</w:t>
            </w:r>
          </w:p>
        </w:tc>
        <w:tc>
          <w:tcPr>
            <w:tcW w:w="564"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957</w:t>
            </w:r>
          </w:p>
        </w:tc>
        <w:tc>
          <w:tcPr>
            <w:tcW w:w="482"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78</w:t>
            </w:r>
          </w:p>
        </w:tc>
        <w:tc>
          <w:tcPr>
            <w:tcW w:w="66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1016</w:t>
            </w:r>
          </w:p>
        </w:tc>
        <w:tc>
          <w:tcPr>
            <w:tcW w:w="603"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31,9</w:t>
            </w:r>
          </w:p>
        </w:tc>
        <w:tc>
          <w:tcPr>
            <w:tcW w:w="79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1018</w:t>
            </w:r>
          </w:p>
        </w:tc>
        <w:tc>
          <w:tcPr>
            <w:tcW w:w="65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26,6</w:t>
            </w:r>
          </w:p>
        </w:tc>
        <w:tc>
          <w:tcPr>
            <w:tcW w:w="71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801,0</w:t>
            </w:r>
          </w:p>
        </w:tc>
        <w:tc>
          <w:tcPr>
            <w:tcW w:w="613"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27,6</w:t>
            </w:r>
          </w:p>
        </w:tc>
        <w:tc>
          <w:tcPr>
            <w:tcW w:w="72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895,7</w:t>
            </w:r>
          </w:p>
        </w:tc>
        <w:tc>
          <w:tcPr>
            <w:tcW w:w="62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20,6</w:t>
            </w:r>
          </w:p>
        </w:tc>
        <w:tc>
          <w:tcPr>
            <w:tcW w:w="61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925</w:t>
            </w:r>
          </w:p>
        </w:tc>
        <w:tc>
          <w:tcPr>
            <w:tcW w:w="60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15,4</w:t>
            </w:r>
          </w:p>
        </w:tc>
        <w:tc>
          <w:tcPr>
            <w:tcW w:w="551"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961</w:t>
            </w:r>
          </w:p>
        </w:tc>
        <w:tc>
          <w:tcPr>
            <w:tcW w:w="597"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22,1</w:t>
            </w:r>
          </w:p>
        </w:tc>
        <w:tc>
          <w:tcPr>
            <w:tcW w:w="72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924,9</w:t>
            </w:r>
          </w:p>
        </w:tc>
        <w:tc>
          <w:tcPr>
            <w:tcW w:w="681"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нет данных</w:t>
            </w:r>
          </w:p>
        </w:tc>
        <w:tc>
          <w:tcPr>
            <w:tcW w:w="683"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нет данных</w:t>
            </w:r>
          </w:p>
        </w:tc>
      </w:tr>
      <w:tr>
        <w:trPr>
          <w:trHeight w:val="915" w:hRule="atLeast"/>
        </w:trPr>
        <w:tc>
          <w:tcPr>
            <w:tcW w:w="1533"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rPr/>
            </w:pPr>
            <w:r>
              <w:rPr>
                <w:rFonts w:eastAsia="Calibri" w:ascii="XO Thames" w:hAnsi="XO Thames"/>
                <w:color w:val="000000"/>
                <w:sz w:val="20"/>
                <w:szCs w:val="20"/>
                <w:lang w:eastAsia="en-US"/>
              </w:rPr>
              <w:t>Кемеровская область — Кузбасс&lt;*&gt;</w:t>
            </w:r>
          </w:p>
        </w:tc>
        <w:tc>
          <w:tcPr>
            <w:tcW w:w="64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19,7</w:t>
            </w:r>
          </w:p>
        </w:tc>
        <w:tc>
          <w:tcPr>
            <w:tcW w:w="72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440,7</w:t>
            </w:r>
          </w:p>
        </w:tc>
        <w:tc>
          <w:tcPr>
            <w:tcW w:w="651"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w:t>
            </w:r>
          </w:p>
        </w:tc>
        <w:tc>
          <w:tcPr>
            <w:tcW w:w="564"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510</w:t>
            </w:r>
          </w:p>
        </w:tc>
        <w:tc>
          <w:tcPr>
            <w:tcW w:w="482"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5,5</w:t>
            </w:r>
          </w:p>
        </w:tc>
        <w:tc>
          <w:tcPr>
            <w:tcW w:w="66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571</w:t>
            </w:r>
          </w:p>
        </w:tc>
        <w:tc>
          <w:tcPr>
            <w:tcW w:w="603"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3,6</w:t>
            </w:r>
          </w:p>
        </w:tc>
        <w:tc>
          <w:tcPr>
            <w:tcW w:w="79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588,4</w:t>
            </w:r>
          </w:p>
        </w:tc>
        <w:tc>
          <w:tcPr>
            <w:tcW w:w="65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4,8</w:t>
            </w:r>
          </w:p>
        </w:tc>
        <w:tc>
          <w:tcPr>
            <w:tcW w:w="71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497,7</w:t>
            </w:r>
          </w:p>
        </w:tc>
        <w:tc>
          <w:tcPr>
            <w:tcW w:w="613"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5,7</w:t>
            </w:r>
          </w:p>
        </w:tc>
        <w:tc>
          <w:tcPr>
            <w:tcW w:w="72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449,5</w:t>
            </w:r>
          </w:p>
        </w:tc>
        <w:tc>
          <w:tcPr>
            <w:tcW w:w="62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6</w:t>
            </w:r>
          </w:p>
        </w:tc>
        <w:tc>
          <w:tcPr>
            <w:tcW w:w="61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476</w:t>
            </w:r>
          </w:p>
        </w:tc>
        <w:tc>
          <w:tcPr>
            <w:tcW w:w="605"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2,7</w:t>
            </w:r>
          </w:p>
        </w:tc>
        <w:tc>
          <w:tcPr>
            <w:tcW w:w="551"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398</w:t>
            </w:r>
          </w:p>
        </w:tc>
        <w:tc>
          <w:tcPr>
            <w:tcW w:w="597"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2,9</w:t>
            </w:r>
          </w:p>
        </w:tc>
        <w:tc>
          <w:tcPr>
            <w:tcW w:w="720"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408,9</w:t>
            </w:r>
          </w:p>
        </w:tc>
        <w:tc>
          <w:tcPr>
            <w:tcW w:w="681"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5</w:t>
            </w:r>
          </w:p>
        </w:tc>
        <w:tc>
          <w:tcPr>
            <w:tcW w:w="683" w:type="dxa"/>
            <w:tcBorders>
              <w:bottom w:val="single" w:sz="4" w:space="0" w:color="000000"/>
              <w:end w:val="single" w:sz="4" w:space="0" w:color="000000"/>
            </w:tcBorders>
            <w:shd w:color="auto" w:fill="auto" w:val="clear"/>
            <w:vAlign w:val="center"/>
          </w:tcPr>
          <w:p>
            <w:pPr>
              <w:pStyle w:val="Normal"/>
              <w:suppressAutoHyphens w:val="false"/>
              <w:spacing w:lineRule="auto" w:line="240" w:before="0" w:after="0"/>
              <w:jc w:val="center"/>
              <w:rPr>
                <w:rFonts w:ascii="XO Thames" w:hAnsi="XO Thames"/>
                <w:sz w:val="20"/>
                <w:szCs w:val="20"/>
              </w:rPr>
            </w:pPr>
            <w:r>
              <w:rPr>
                <w:rFonts w:ascii="XO Thames" w:hAnsi="XO Thames"/>
                <w:color w:val="000000"/>
                <w:sz w:val="20"/>
                <w:szCs w:val="20"/>
                <w:lang w:eastAsia="ru-RU"/>
              </w:rPr>
              <w:t>438,9</w:t>
            </w:r>
          </w:p>
        </w:tc>
      </w:tr>
    </w:tbl>
    <w:p>
      <w:pPr>
        <w:pStyle w:val="Normal"/>
        <w:spacing w:lineRule="auto" w:line="240" w:before="0" w:after="0"/>
        <w:ind w:firstLine="709"/>
        <w:rPr>
          <w:rFonts w:ascii="XO Thames" w:hAnsi="XO Thames"/>
          <w:sz w:val="28"/>
          <w:szCs w:val="28"/>
        </w:rPr>
      </w:pPr>
      <w:r>
        <w:rPr>
          <w:rFonts w:ascii="XO Thames" w:hAnsi="XO Thames"/>
          <w:sz w:val="28"/>
          <w:szCs w:val="28"/>
        </w:rPr>
      </w:r>
    </w:p>
    <w:p>
      <w:pPr>
        <w:sectPr>
          <w:headerReference w:type="even" r:id="rId29"/>
          <w:headerReference w:type="default" r:id="rId30"/>
          <w:headerReference w:type="first" r:id="rId31"/>
          <w:footerReference w:type="even" r:id="rId32"/>
          <w:footerReference w:type="default" r:id="rId33"/>
          <w:footerReference w:type="first" r:id="rId34"/>
          <w:type w:val="nextPage"/>
          <w:pgSz w:orient="landscape" w:w="16838" w:h="11906"/>
          <w:pgMar w:left="1701" w:right="709" w:gutter="0" w:header="1701" w:top="2376" w:footer="992" w:bottom="1544"/>
          <w:pgNumType w:fmt="decimal"/>
          <w:formProt w:val="false"/>
          <w:textDirection w:val="lrTb"/>
          <w:docGrid w:type="default" w:linePitch="299" w:charSpace="0"/>
        </w:sectPr>
        <w:pStyle w:val="Normal"/>
        <w:spacing w:lineRule="auto" w:line="240" w:before="0" w:after="0"/>
        <w:ind w:firstLine="709"/>
        <w:rPr>
          <w:rFonts w:ascii="XO Thames" w:hAnsi="XO Thames"/>
          <w:sz w:val="28"/>
          <w:szCs w:val="28"/>
        </w:rPr>
      </w:pPr>
      <w:r>
        <w:rPr>
          <w:rFonts w:ascii="XO Thames" w:hAnsi="XO Thames"/>
          <w:sz w:val="28"/>
          <w:szCs w:val="28"/>
        </w:rPr>
        <w:t>&lt;*&gt; Данные по медицинским организациям</w:t>
      </w:r>
      <w:r>
        <w:rPr>
          <w:rFonts w:ascii="XO Thames" w:hAnsi="XO Thames"/>
          <w:color w:val="000000"/>
          <w:sz w:val="28"/>
          <w:szCs w:val="28"/>
        </w:rPr>
        <w:t>, подведомственным Министерству здравоохранения Кузбасса.</w:t>
      </w:r>
    </w:p>
    <w:p>
      <w:pPr>
        <w:pStyle w:val="Header"/>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66</w:t>
      </w:r>
      <w:r>
        <w:rPr>
          <w:sz w:val="20"/>
          <w:szCs w:val="20"/>
          <w:rFonts w:ascii="XO Thames" w:hAnsi="XO Thames"/>
        </w:rPr>
        <w:fldChar w:fldCharType="end"/>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Показатель мужского бесплодия по Кемеровской области </w:t>
      </w:r>
      <w:r>
        <w:rPr>
          <w:rFonts w:cs="XO Thames" w:ascii="XO Thames" w:hAnsi="XO Thames"/>
          <w:sz w:val="28"/>
          <w:szCs w:val="28"/>
        </w:rPr>
        <w:t>–</w:t>
      </w:r>
      <w:r>
        <w:rPr>
          <w:rFonts w:ascii="XO Thames" w:hAnsi="XO Thames"/>
          <w:sz w:val="28"/>
          <w:szCs w:val="28"/>
        </w:rPr>
        <w:t xml:space="preserve"> Кузбассу уменьшился за период 2016</w:t>
      </w:r>
      <w:r>
        <w:rPr>
          <w:rFonts w:cs="XO Thames" w:ascii="XO Thames" w:hAnsi="XO Thames"/>
          <w:sz w:val="28"/>
          <w:szCs w:val="28"/>
        </w:rPr>
        <w:t>–</w:t>
      </w:r>
      <w:r>
        <w:rPr>
          <w:rFonts w:ascii="XO Thames" w:hAnsi="XO Thames"/>
          <w:sz w:val="28"/>
          <w:szCs w:val="28"/>
        </w:rPr>
        <w:t xml:space="preserve">2025 годов на 74,6% (в 2016 году </w:t>
      </w:r>
      <w:r>
        <w:rPr>
          <w:rFonts w:cs="XO Thames" w:ascii="XO Thames" w:hAnsi="XO Thames"/>
          <w:sz w:val="28"/>
          <w:szCs w:val="28"/>
        </w:rPr>
        <w:t>–</w:t>
      </w:r>
      <w:r>
        <w:rPr>
          <w:rFonts w:ascii="XO Thames" w:hAnsi="XO Thames"/>
          <w:sz w:val="28"/>
          <w:szCs w:val="28"/>
        </w:rPr>
        <w:t xml:space="preserve"> 19,7, </w:t>
        <w:br/>
        <w:t xml:space="preserve">в 2025 году </w:t>
      </w:r>
      <w:r>
        <w:rPr>
          <w:rFonts w:cs="XO Thames" w:ascii="XO Thames" w:hAnsi="XO Thames"/>
          <w:sz w:val="28"/>
          <w:szCs w:val="28"/>
        </w:rPr>
        <w:t>–</w:t>
      </w:r>
      <w:r>
        <w:rPr>
          <w:rFonts w:ascii="XO Thames" w:hAnsi="XO Thames"/>
          <w:sz w:val="28"/>
          <w:szCs w:val="28"/>
        </w:rPr>
        <w:t xml:space="preserve"> 5,0), а показатель женского бесплодия снизился на 0,4% </w:t>
        <w:br/>
        <w:t xml:space="preserve">(в 2016 году </w:t>
      </w:r>
      <w:r>
        <w:rPr>
          <w:rFonts w:cs="XO Thames" w:ascii="XO Thames" w:hAnsi="XO Thames"/>
          <w:sz w:val="28"/>
          <w:szCs w:val="28"/>
        </w:rPr>
        <w:t xml:space="preserve">– </w:t>
      </w:r>
      <w:r>
        <w:rPr>
          <w:rFonts w:ascii="XO Thames" w:hAnsi="XO Thames"/>
          <w:sz w:val="28"/>
          <w:szCs w:val="28"/>
        </w:rPr>
        <w:t xml:space="preserve">440,7, в 2025 году </w:t>
      </w:r>
      <w:r>
        <w:rPr>
          <w:rFonts w:cs="XO Thames" w:ascii="XO Thames" w:hAnsi="XO Thames"/>
          <w:sz w:val="28"/>
          <w:szCs w:val="28"/>
        </w:rPr>
        <w:t>–</w:t>
      </w:r>
      <w:r>
        <w:rPr>
          <w:rFonts w:ascii="XO Thames" w:hAnsi="XO Thames"/>
          <w:sz w:val="28"/>
          <w:szCs w:val="28"/>
        </w:rPr>
        <w:t xml:space="preserve"> 438,9).</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Показатель мужского бесплодия по Кемеровской области </w:t>
      </w:r>
      <w:r>
        <w:rPr>
          <w:rFonts w:cs="XO Thames" w:ascii="XO Thames" w:hAnsi="XO Thames"/>
          <w:sz w:val="28"/>
          <w:szCs w:val="28"/>
        </w:rPr>
        <w:t>–</w:t>
      </w:r>
      <w:r>
        <w:rPr>
          <w:rFonts w:ascii="XO Thames" w:hAnsi="XO Thames"/>
          <w:sz w:val="28"/>
          <w:szCs w:val="28"/>
        </w:rPr>
        <w:t xml:space="preserve"> Кузбассу </w:t>
        <w:br/>
        <w:t xml:space="preserve">в 2016 году составил 19,7 на 100 000 населения соответствующего пола и возраста, что значительно ниже показателя по Сибирскому Федеральному округу </w:t>
      </w:r>
      <w:r>
        <w:rPr>
          <w:rFonts w:cs="XO Thames" w:ascii="XO Thames" w:hAnsi="XO Thames"/>
          <w:sz w:val="28"/>
          <w:szCs w:val="28"/>
        </w:rPr>
        <w:t>–</w:t>
      </w:r>
      <w:r>
        <w:rPr>
          <w:rFonts w:ascii="XO Thames" w:hAnsi="XO Thames"/>
          <w:sz w:val="28"/>
          <w:szCs w:val="28"/>
        </w:rPr>
        <w:t xml:space="preserve"> 66,5 и Российской Федерации </w:t>
      </w:r>
      <w:r>
        <w:rPr>
          <w:rFonts w:cs="XO Thames" w:ascii="XO Thames" w:hAnsi="XO Thames"/>
          <w:sz w:val="28"/>
          <w:szCs w:val="28"/>
        </w:rPr>
        <w:t>–</w:t>
      </w:r>
      <w:r>
        <w:rPr>
          <w:rFonts w:ascii="XO Thames" w:hAnsi="XO Thames"/>
          <w:sz w:val="28"/>
          <w:szCs w:val="28"/>
        </w:rPr>
        <w:t xml:space="preserve"> 79,7.</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Показатель мужского бесплодия по Кемеровской области </w:t>
      </w:r>
      <w:r>
        <w:rPr>
          <w:rFonts w:cs="XO Thames" w:ascii="XO Thames" w:hAnsi="XO Thames"/>
          <w:sz w:val="28"/>
          <w:szCs w:val="28"/>
        </w:rPr>
        <w:t>–</w:t>
      </w:r>
      <w:r>
        <w:rPr>
          <w:rFonts w:ascii="XO Thames" w:hAnsi="XO Thames"/>
          <w:sz w:val="28"/>
          <w:szCs w:val="28"/>
        </w:rPr>
        <w:t xml:space="preserve"> Кузбассу </w:t>
        <w:br/>
        <w:t xml:space="preserve">в 2024 году составил 2,9 на 100 000 населения соответствующего пола и возраста, что значительно ниже показателя по Сибирскому Федеральному округу </w:t>
      </w:r>
      <w:r>
        <w:rPr>
          <w:rFonts w:cs="XO Thames" w:ascii="XO Thames" w:hAnsi="XO Thames"/>
          <w:sz w:val="28"/>
          <w:szCs w:val="28"/>
        </w:rPr>
        <w:t>–</w:t>
      </w:r>
      <w:r>
        <w:rPr>
          <w:rFonts w:ascii="XO Thames" w:hAnsi="XO Thames"/>
          <w:sz w:val="28"/>
          <w:szCs w:val="28"/>
        </w:rPr>
        <w:t xml:space="preserve"> 22,1 и Российской Федерации </w:t>
      </w:r>
      <w:r>
        <w:rPr>
          <w:rFonts w:cs="XO Thames" w:ascii="XO Thames" w:hAnsi="XO Thames"/>
          <w:sz w:val="28"/>
          <w:szCs w:val="28"/>
        </w:rPr>
        <w:t>–</w:t>
      </w:r>
      <w:r>
        <w:rPr>
          <w:rFonts w:ascii="XO Thames" w:hAnsi="XO Thames"/>
          <w:sz w:val="28"/>
          <w:szCs w:val="28"/>
        </w:rPr>
        <w:t xml:space="preserve"> 62,3.</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Показатель женского бесплодия по Кемеровской области </w:t>
      </w:r>
      <w:r>
        <w:rPr>
          <w:rFonts w:cs="XO Thames" w:ascii="XO Thames" w:hAnsi="XO Thames"/>
          <w:sz w:val="28"/>
          <w:szCs w:val="28"/>
        </w:rPr>
        <w:t>–</w:t>
      </w:r>
      <w:r>
        <w:rPr>
          <w:rFonts w:ascii="XO Thames" w:hAnsi="XO Thames"/>
          <w:sz w:val="28"/>
          <w:szCs w:val="28"/>
        </w:rPr>
        <w:t xml:space="preserve"> Кузбассу </w:t>
        <w:br/>
        <w:t xml:space="preserve">в 2016 году составил 440,7 на 100 000 населения соответствующего пола и возраста, что значительно ниже показателя по Сибирскому Федеральному округу </w:t>
      </w:r>
      <w:r>
        <w:rPr>
          <w:rFonts w:cs="XO Thames" w:ascii="XO Thames" w:hAnsi="XO Thames"/>
          <w:sz w:val="28"/>
          <w:szCs w:val="28"/>
        </w:rPr>
        <w:t>–</w:t>
      </w:r>
      <w:r>
        <w:rPr>
          <w:rFonts w:ascii="XO Thames" w:hAnsi="XO Thames"/>
          <w:sz w:val="28"/>
          <w:szCs w:val="28"/>
        </w:rPr>
        <w:t xml:space="preserve"> 950,0 и Российской Федерации </w:t>
      </w:r>
      <w:r>
        <w:rPr>
          <w:rFonts w:cs="XO Thames" w:ascii="XO Thames" w:hAnsi="XO Thames"/>
          <w:sz w:val="28"/>
          <w:szCs w:val="28"/>
        </w:rPr>
        <w:t>–</w:t>
      </w:r>
      <w:r>
        <w:rPr>
          <w:rFonts w:ascii="XO Thames" w:hAnsi="XO Thames"/>
          <w:sz w:val="28"/>
          <w:szCs w:val="28"/>
        </w:rPr>
        <w:t xml:space="preserve"> 842,7.</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Показатель женского бесплодия по Кемеровской области </w:t>
      </w:r>
      <w:r>
        <w:rPr>
          <w:rFonts w:cs="XO Thames" w:ascii="XO Thames" w:hAnsi="XO Thames"/>
          <w:sz w:val="28"/>
          <w:szCs w:val="28"/>
        </w:rPr>
        <w:t>–</w:t>
      </w:r>
      <w:r>
        <w:rPr>
          <w:rFonts w:ascii="XO Thames" w:hAnsi="XO Thames"/>
          <w:sz w:val="28"/>
          <w:szCs w:val="28"/>
        </w:rPr>
        <w:t xml:space="preserve"> Кузбассу </w:t>
        <w:br/>
        <w:t xml:space="preserve">в 2024 году составил 408,9 на 100 000 населения соответствующего пола и возраста, что значительно ниже показателя по Сибирскому Федеральному округу </w:t>
      </w:r>
      <w:r>
        <w:rPr>
          <w:rFonts w:cs="XO Thames" w:ascii="XO Thames" w:hAnsi="XO Thames"/>
          <w:sz w:val="28"/>
          <w:szCs w:val="28"/>
        </w:rPr>
        <w:t>–</w:t>
      </w:r>
      <w:r>
        <w:rPr>
          <w:rFonts w:ascii="XO Thames" w:hAnsi="XO Thames"/>
          <w:sz w:val="28"/>
          <w:szCs w:val="28"/>
        </w:rPr>
        <w:t xml:space="preserve"> 924,9 и Российской Федерации </w:t>
      </w:r>
      <w:r>
        <w:rPr>
          <w:rFonts w:cs="XO Thames" w:ascii="XO Thames" w:hAnsi="XO Thames"/>
          <w:sz w:val="28"/>
          <w:szCs w:val="28"/>
        </w:rPr>
        <w:t>–</w:t>
      </w:r>
      <w:r>
        <w:rPr>
          <w:rFonts w:ascii="XO Thames" w:hAnsi="XO Thames"/>
          <w:sz w:val="28"/>
          <w:szCs w:val="28"/>
        </w:rPr>
        <w:t xml:space="preserve"> 771,8.</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Ежегодно увеличивается число квот на проведение процедуры экстракорпорального оплодотворения жительниц Кемеровской области </w:t>
      </w:r>
      <w:r>
        <w:rPr>
          <w:rFonts w:cs="XO Thames" w:ascii="XO Thames" w:hAnsi="XO Thames"/>
          <w:sz w:val="28"/>
          <w:szCs w:val="28"/>
        </w:rPr>
        <w:t>–</w:t>
      </w:r>
      <w:r>
        <w:rPr>
          <w:rFonts w:ascii="XO Thames" w:hAnsi="XO Thames"/>
          <w:sz w:val="28"/>
          <w:szCs w:val="28"/>
        </w:rPr>
        <w:t xml:space="preserve"> Кузбасса. За период 2016</w:t>
      </w:r>
      <w:r>
        <w:rPr>
          <w:rFonts w:cs="XO Thames" w:ascii="XO Thames" w:hAnsi="XO Thames"/>
          <w:sz w:val="28"/>
          <w:szCs w:val="28"/>
        </w:rPr>
        <w:t>–</w:t>
      </w:r>
      <w:r>
        <w:rPr>
          <w:rFonts w:ascii="XO Thames" w:hAnsi="XO Thames"/>
          <w:sz w:val="28"/>
          <w:szCs w:val="28"/>
        </w:rPr>
        <w:t xml:space="preserve">2025 годов в Кемеровской области </w:t>
      </w:r>
      <w:r>
        <w:rPr>
          <w:rFonts w:cs="XO Thames" w:ascii="XO Thames" w:hAnsi="XO Thames"/>
          <w:sz w:val="28"/>
          <w:szCs w:val="28"/>
        </w:rPr>
        <w:t>–</w:t>
      </w:r>
      <w:r>
        <w:rPr>
          <w:rFonts w:ascii="XO Thames" w:hAnsi="XO Thames"/>
          <w:sz w:val="28"/>
          <w:szCs w:val="28"/>
        </w:rPr>
        <w:t xml:space="preserve"> Кузбассе число родов у женщин после процедуры экстракорпорального оплодотворения составило 3704, в 2025 году этот показатель увеличился на 15 % по отношению к 2016 году.</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Таблица 35. Информация по экстракорпоральному оплодотворению </w:t>
        <w:br/>
        <w:t xml:space="preserve">по Кемеровской области </w:t>
      </w:r>
      <w:r>
        <w:rPr>
          <w:rFonts w:cs="XO Thames" w:ascii="XO Thames" w:hAnsi="XO Thames"/>
          <w:sz w:val="28"/>
          <w:szCs w:val="28"/>
        </w:rPr>
        <w:t>–</w:t>
      </w:r>
      <w:r>
        <w:rPr>
          <w:rFonts w:ascii="XO Thames" w:hAnsi="XO Thames"/>
          <w:sz w:val="28"/>
          <w:szCs w:val="28"/>
        </w:rPr>
        <w:t xml:space="preserve"> Кузбассу</w:t>
      </w:r>
    </w:p>
    <w:p>
      <w:pPr>
        <w:pStyle w:val="Normal"/>
        <w:spacing w:lineRule="auto" w:line="240" w:before="0" w:after="0"/>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2767"/>
        <w:gridCol w:w="645"/>
        <w:gridCol w:w="641"/>
        <w:gridCol w:w="645"/>
        <w:gridCol w:w="645"/>
        <w:gridCol w:w="645"/>
        <w:gridCol w:w="644"/>
        <w:gridCol w:w="645"/>
        <w:gridCol w:w="645"/>
        <w:gridCol w:w="646"/>
        <w:gridCol w:w="647"/>
      </w:tblGrid>
      <w:tr>
        <w:trPr>
          <w:trHeight w:val="397" w:hRule="atLeast"/>
        </w:trPr>
        <w:tc>
          <w:tcPr>
            <w:tcW w:w="9215" w:type="dxa"/>
            <w:gridSpan w:val="11"/>
            <w:tcBorders>
              <w:top w:val="single" w:sz="4" w:space="0" w:color="000000"/>
              <w:start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экстракорпоральное оплодотворение</w:t>
            </w:r>
          </w:p>
        </w:tc>
      </w:tr>
      <w:tr>
        <w:trPr>
          <w:trHeight w:val="397" w:hRule="atLeast"/>
        </w:trPr>
        <w:tc>
          <w:tcPr>
            <w:tcW w:w="27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eastAsia="Calibri" w:ascii="XO Thames" w:hAnsi="XO Thames"/>
                <w:sz w:val="20"/>
                <w:szCs w:val="20"/>
                <w:lang w:eastAsia="en-US"/>
              </w:rPr>
              <w:t>Наименование</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2016 год</w:t>
            </w:r>
          </w:p>
        </w:tc>
        <w:tc>
          <w:tcPr>
            <w:tcW w:w="6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2017 год</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2018 год</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2019 год</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2020 год</w:t>
            </w:r>
          </w:p>
        </w:tc>
        <w:tc>
          <w:tcPr>
            <w:tcW w:w="6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2021 год</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2022 год</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2023 год</w:t>
            </w:r>
          </w:p>
        </w:tc>
        <w:tc>
          <w:tcPr>
            <w:tcW w:w="6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2024 год</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2025 год</w:t>
            </w:r>
          </w:p>
        </w:tc>
      </w:tr>
      <w:tr>
        <w:trPr>
          <w:trHeight w:val="519" w:hRule="atLeast"/>
        </w:trPr>
        <w:tc>
          <w:tcPr>
            <w:tcW w:w="27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eastAsia="Calibri" w:ascii="XO Thames" w:hAnsi="XO Thames"/>
                <w:sz w:val="20"/>
                <w:szCs w:val="20"/>
                <w:lang w:eastAsia="en-US"/>
              </w:rPr>
              <w:t>число родов у женщин после экстракорпорального оплодотворения</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351</w:t>
            </w:r>
          </w:p>
        </w:tc>
        <w:tc>
          <w:tcPr>
            <w:tcW w:w="6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303</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315</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388</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366</w:t>
            </w:r>
          </w:p>
        </w:tc>
        <w:tc>
          <w:tcPr>
            <w:tcW w:w="6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397</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379</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397</w:t>
            </w:r>
          </w:p>
        </w:tc>
        <w:tc>
          <w:tcPr>
            <w:tcW w:w="6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404</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404</w:t>
            </w:r>
          </w:p>
        </w:tc>
      </w:tr>
      <w:tr>
        <w:trPr>
          <w:trHeight w:val="689" w:hRule="atLeast"/>
        </w:trPr>
        <w:tc>
          <w:tcPr>
            <w:tcW w:w="27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eastAsia="Calibri" w:ascii="XO Thames" w:hAnsi="XO Thames"/>
                <w:sz w:val="20"/>
                <w:szCs w:val="20"/>
                <w:lang w:eastAsia="en-US"/>
              </w:rPr>
              <w:t>количество родившихся детей после экстракорпорального оплодотворения</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w:t>
            </w:r>
          </w:p>
        </w:tc>
        <w:tc>
          <w:tcPr>
            <w:tcW w:w="64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401</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459</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476</w:t>
            </w:r>
          </w:p>
        </w:tc>
        <w:tc>
          <w:tcPr>
            <w:tcW w:w="6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469</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411</w:t>
            </w:r>
          </w:p>
        </w:tc>
        <w:tc>
          <w:tcPr>
            <w:tcW w:w="6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419</w:t>
            </w:r>
          </w:p>
        </w:tc>
        <w:tc>
          <w:tcPr>
            <w:tcW w:w="64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444</w:t>
            </w:r>
          </w:p>
        </w:tc>
        <w:tc>
          <w:tcPr>
            <w:tcW w:w="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rFonts w:ascii="XO Thames" w:hAnsi="XO Thames"/>
                <w:sz w:val="20"/>
                <w:szCs w:val="20"/>
              </w:rPr>
            </w:pPr>
            <w:r>
              <w:rPr>
                <w:rFonts w:eastAsia="Calibri" w:ascii="XO Thames" w:hAnsi="XO Thames"/>
                <w:sz w:val="20"/>
                <w:szCs w:val="20"/>
                <w:lang w:eastAsia="en-US"/>
              </w:rPr>
              <w:t>458</w:t>
            </w:r>
          </w:p>
        </w:tc>
      </w:tr>
    </w:tbl>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5. Социально-экономические условия рождения и воспитания детей в регионе</w:t>
      </w:r>
    </w:p>
    <w:p>
      <w:pPr>
        <w:pStyle w:val="Normal"/>
        <w:spacing w:lineRule="auto" w:line="240" w:before="0" w:after="0"/>
        <w:ind w:firstLine="709"/>
        <w:jc w:val="both"/>
        <w:rPr>
          <w:rFonts w:ascii="XO Thames" w:hAnsi="XO Thames"/>
          <w:sz w:val="28"/>
          <w:szCs w:val="28"/>
        </w:rPr>
      </w:pPr>
      <w:r>
        <w:rPr>
          <w:rFonts w:ascii="XO Thames" w:hAnsi="XO Thames"/>
          <w:sz w:val="28"/>
          <w:szCs w:val="28"/>
        </w:rPr>
        <w:t>5.1. Укомплектованность кадрами медицинских организаций в регионе.</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ConsPlusNormal1"/>
        <w:ind w:firstLine="709"/>
        <w:jc w:val="both"/>
        <w:rPr/>
      </w:pPr>
      <w:r>
        <w:rPr>
          <w:rFonts w:ascii="XO Thames" w:hAnsi="XO Thames"/>
          <w:color w:val="000000"/>
          <w:sz w:val="28"/>
          <w:szCs w:val="28"/>
        </w:rPr>
        <w:t>Таблица 36</w:t>
      </w:r>
      <w:r>
        <w:rPr>
          <w:rFonts w:ascii="XO Thames" w:hAnsi="XO Thames"/>
          <w:sz w:val="28"/>
          <w:szCs w:val="28"/>
        </w:rPr>
        <w:t xml:space="preserve">. Укомплектованность врачами </w:t>
      </w:r>
      <w:r>
        <w:rPr>
          <w:rFonts w:cs="XO Thames" w:ascii="XO Thames" w:hAnsi="XO Thames"/>
          <w:sz w:val="28"/>
          <w:szCs w:val="28"/>
        </w:rPr>
        <w:t xml:space="preserve">– </w:t>
      </w:r>
      <w:r>
        <w:rPr>
          <w:rFonts w:ascii="XO Thames" w:hAnsi="XO Thames"/>
          <w:sz w:val="28"/>
          <w:szCs w:val="28"/>
        </w:rPr>
        <w:t>педиатрами</w:t>
      </w:r>
    </w:p>
    <w:p>
      <w:pPr>
        <w:pStyle w:val="ConsPlusNormal1"/>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0" w:type="dxa"/>
          <w:start w:w="28" w:type="dxa"/>
          <w:bottom w:w="0" w:type="dxa"/>
          <w:end w:w="28" w:type="dxa"/>
        </w:tblCellMar>
        <w:tblLook w:val="0000" w:noHBand="0" w:noVBand="0" w:firstColumn="0" w:lastRow="0" w:lastColumn="0" w:firstRow="0"/>
      </w:tblPr>
      <w:tblGrid>
        <w:gridCol w:w="2760"/>
        <w:gridCol w:w="643"/>
        <w:gridCol w:w="646"/>
        <w:gridCol w:w="645"/>
        <w:gridCol w:w="645"/>
        <w:gridCol w:w="645"/>
        <w:gridCol w:w="646"/>
        <w:gridCol w:w="646"/>
        <w:gridCol w:w="645"/>
        <w:gridCol w:w="646"/>
        <w:gridCol w:w="648"/>
      </w:tblGrid>
      <w:tr>
        <w:trPr>
          <w:cantSplit w:val="true"/>
        </w:trPr>
        <w:tc>
          <w:tcPr>
            <w:tcW w:w="2760" w:type="dxa"/>
            <w:vMerge w:val="restart"/>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color w:val="000000"/>
              </w:rPr>
            </w:pPr>
            <w:r>
              <w:rPr>
                <w:rFonts w:ascii="XO Thames" w:hAnsi="XO Thames"/>
                <w:color w:val="000000"/>
                <w:szCs w:val="20"/>
              </w:rPr>
              <w:t>Наименование муниципального образования Кемеровской области – Кузбасса &lt;*&gt;</w:t>
            </w:r>
          </w:p>
        </w:tc>
        <w:tc>
          <w:tcPr>
            <w:tcW w:w="6455" w:type="dxa"/>
            <w:gridSpan w:val="10"/>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 xml:space="preserve">Укомплектованность врачами </w:t>
            </w:r>
            <w:r>
              <w:rPr>
                <w:rFonts w:cs="XO Thames" w:ascii="XO Thames" w:hAnsi="XO Thames"/>
                <w:sz w:val="28"/>
                <w:szCs w:val="28"/>
              </w:rPr>
              <w:t xml:space="preserve">– </w:t>
            </w:r>
            <w:r>
              <w:rPr>
                <w:rFonts w:ascii="XO Thames" w:hAnsi="XO Thames"/>
                <w:szCs w:val="20"/>
              </w:rPr>
              <w:t>педиатрами (%)</w:t>
            </w:r>
          </w:p>
        </w:tc>
      </w:tr>
      <w:tr>
        <w:trPr>
          <w:cantSplit w:val="true"/>
        </w:trPr>
        <w:tc>
          <w:tcPr>
            <w:tcW w:w="2760" w:type="dxa"/>
            <w:vMerge w:val="continue"/>
            <w:tcBorders>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r>
          </w:p>
        </w:tc>
        <w:tc>
          <w:tcPr>
            <w:tcW w:w="643"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2016 год</w:t>
            </w:r>
          </w:p>
        </w:tc>
        <w:tc>
          <w:tcPr>
            <w:tcW w:w="646"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2017 год</w:t>
            </w:r>
          </w:p>
        </w:tc>
        <w:tc>
          <w:tcPr>
            <w:tcW w:w="645"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2018 год</w:t>
            </w:r>
          </w:p>
        </w:tc>
        <w:tc>
          <w:tcPr>
            <w:tcW w:w="645"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2019 год</w:t>
            </w:r>
          </w:p>
        </w:tc>
        <w:tc>
          <w:tcPr>
            <w:tcW w:w="645"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2020 год</w:t>
            </w:r>
          </w:p>
        </w:tc>
        <w:tc>
          <w:tcPr>
            <w:tcW w:w="646"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2021 год</w:t>
            </w:r>
          </w:p>
        </w:tc>
        <w:tc>
          <w:tcPr>
            <w:tcW w:w="646"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2022 год</w:t>
            </w:r>
          </w:p>
        </w:tc>
        <w:tc>
          <w:tcPr>
            <w:tcW w:w="645"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2023 год</w:t>
            </w:r>
          </w:p>
        </w:tc>
        <w:tc>
          <w:tcPr>
            <w:tcW w:w="646"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2024 год</w:t>
            </w:r>
          </w:p>
        </w:tc>
        <w:tc>
          <w:tcPr>
            <w:tcW w:w="648"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2025 год</w:t>
            </w:r>
          </w:p>
        </w:tc>
      </w:tr>
      <w:tr>
        <w:trPr/>
        <w:tc>
          <w:tcPr>
            <w:tcW w:w="9215" w:type="dxa"/>
            <w:gridSpan w:val="11"/>
            <w:tcBorders>
              <w:start w:val="single" w:sz="4" w:space="0" w:color="000000"/>
              <w:bottom w:val="single" w:sz="4" w:space="0" w:color="000000"/>
              <w:end w:val="single" w:sz="4" w:space="0" w:color="000000"/>
            </w:tcBorders>
            <w:vAlign w:val="center"/>
          </w:tcPr>
          <w:p>
            <w:pPr>
              <w:pStyle w:val="FootnoteText"/>
              <w:spacing w:before="0" w:after="0"/>
              <w:contextualSpacing/>
              <w:jc w:val="center"/>
              <w:rPr>
                <w:rFonts w:ascii="XO Thames" w:hAnsi="XO Thames"/>
              </w:rPr>
            </w:pPr>
            <w:r>
              <w:rPr>
                <w:rFonts w:ascii="XO Thames" w:hAnsi="XO Thames"/>
              </w:rPr>
              <w:t>Городские округа</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Анжеро-Судженский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91,4</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82,7</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86,1</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79,2</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88,7</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Беловский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97,7</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97,7</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98,5</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98,5</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80,3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75,1</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87,8</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87,9</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83,3</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Березовский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98,8</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98,8</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88,7</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79,7</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79,4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98,1</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96,0</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Краснобродский&lt;**&gt;</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pPr>
            <w:r>
              <w:rPr>
                <w:rFonts w:ascii="XO Thames" w:hAnsi="XO Thames"/>
              </w:rPr>
              <w:t>Кемеровский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94,5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94,8</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89,0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91,4</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89,8</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87,2</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89,2</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93,4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95,7</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95,2</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pPr>
            <w:r>
              <w:rPr>
                <w:rFonts w:ascii="XO Thames" w:hAnsi="XO Thames"/>
              </w:rPr>
              <w:t>Киселевский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89,9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95,8</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96,2</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90,6</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86,8</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62,3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91,7</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86,7</w:t>
            </w:r>
          </w:p>
        </w:tc>
      </w:tr>
      <w:tr>
        <w:trPr>
          <w:trHeight w:val="185" w:hRule="atLeast"/>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pPr>
            <w:r>
              <w:rPr>
                <w:rFonts w:ascii="XO Thames" w:hAnsi="XO Thames"/>
              </w:rPr>
              <w:t>Ленинск-Кузнецкий&lt;***&gt;</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75,1</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72,9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77,0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82,6</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85,4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83,7</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94,2</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88,6</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91,0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Междуреченский&lt;****&gt;</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79,4</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80,3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89,2</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91,3</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94,8</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Мысковский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71,9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71,0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87,1</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Новокузнецкий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98,2</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96,4</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97,9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87,6</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80,1</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91,4</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88,2</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Осинниковский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96,7</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93,7</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90,1</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98,0</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Прокопьевский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92,8</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92,8</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89,0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65,3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51,5</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82,6</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74,7</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Полысаевский&lt;***&gt;</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36,0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38,0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49,0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48,9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42,2</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72,7</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78,6</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96,4</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Тайгинский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28,6</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Юргинский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86,9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80,7</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83,4</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75,0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71,4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87,7</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73,4</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87,1</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92,7</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93,9</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Калтанский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76,9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88,6</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84,8</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9215" w:type="dxa"/>
            <w:gridSpan w:val="11"/>
            <w:tcBorders>
              <w:start w:val="single" w:sz="4" w:space="0" w:color="000000"/>
              <w:bottom w:val="single" w:sz="4" w:space="0" w:color="000000"/>
              <w:end w:val="single" w:sz="4" w:space="0" w:color="000000"/>
            </w:tcBorders>
            <w:vAlign w:val="center"/>
          </w:tcPr>
          <w:p>
            <w:pPr>
              <w:pStyle w:val="FootnoteText"/>
              <w:spacing w:before="0" w:after="0"/>
              <w:contextualSpacing/>
              <w:jc w:val="center"/>
              <w:rPr>
                <w:rFonts w:ascii="XO Thames" w:hAnsi="XO Thames"/>
              </w:rPr>
            </w:pPr>
            <w:r>
              <w:rPr>
                <w:rFonts w:ascii="XO Thames" w:hAnsi="XO Thames"/>
              </w:rPr>
              <w:t>Муниципальные округа</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Беловский</w:t>
            </w:r>
          </w:p>
        </w:tc>
        <w:tc>
          <w:tcPr>
            <w:tcW w:w="643"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100</w:t>
            </w:r>
          </w:p>
        </w:tc>
        <w:tc>
          <w:tcPr>
            <w:tcW w:w="646"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100</w:t>
            </w:r>
          </w:p>
        </w:tc>
        <w:tc>
          <w:tcPr>
            <w:tcW w:w="645"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100</w:t>
            </w:r>
          </w:p>
        </w:tc>
        <w:tc>
          <w:tcPr>
            <w:tcW w:w="645"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77,8</w:t>
            </w:r>
          </w:p>
        </w:tc>
        <w:tc>
          <w:tcPr>
            <w:tcW w:w="645"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88,9</w:t>
            </w:r>
          </w:p>
        </w:tc>
        <w:tc>
          <w:tcPr>
            <w:tcW w:w="646"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100</w:t>
            </w:r>
          </w:p>
        </w:tc>
        <w:tc>
          <w:tcPr>
            <w:tcW w:w="646"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77,8</w:t>
            </w:r>
          </w:p>
        </w:tc>
        <w:tc>
          <w:tcPr>
            <w:tcW w:w="645"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100</w:t>
            </w:r>
          </w:p>
        </w:tc>
        <w:tc>
          <w:tcPr>
            <w:tcW w:w="646"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100</w:t>
            </w:r>
          </w:p>
        </w:tc>
        <w:tc>
          <w:tcPr>
            <w:tcW w:w="648" w:type="dxa"/>
            <w:tcBorders>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cs="Times New Roman" w:ascii="XO Thames" w:hAnsi="XO Thames"/>
                <w:b w:val="false"/>
                <w:bCs w:val="false"/>
                <w:color w:val="auto"/>
                <w:sz w:val="20"/>
                <w:szCs w:val="20"/>
              </w:rPr>
              <w:t>100</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Гурьевский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90,2</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89,0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81,7</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59,5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87,1</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93,6</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96,0</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Ижморский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65,0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65,0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65,0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87,5</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79,2</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79,2</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85,0</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Кемеровский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98,1</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76,6</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98,3</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98,3</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Крапивинский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84,6</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86,0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86,0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82,5</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89,5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83,6</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95,9</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Ленинск-Кузнецкий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66,7</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94,1</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92,6</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Междуреченский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91,2</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Мариинский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92,8</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88,7</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71,6</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85,2</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81,5</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Новокузнецкий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87,6</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82,2</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Прокопьевский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78,7</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93,1</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75,9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Промышленновский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74,5</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91,2</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91,1</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81,9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98,8</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93,2</w:t>
            </w:r>
          </w:p>
        </w:tc>
      </w:tr>
      <w:tr>
        <w:trPr/>
        <w:tc>
          <w:tcPr>
            <w:tcW w:w="2760" w:type="dxa"/>
            <w:tcBorders>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Тисульский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87,5</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83,8</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88,6</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88,6</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Топкинский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86,2</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81,4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87,2</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89,3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95,1</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93,0</w:t>
            </w:r>
          </w:p>
        </w:tc>
      </w:tr>
      <w:tr>
        <w:trPr/>
        <w:tc>
          <w:tcPr>
            <w:tcW w:w="2760" w:type="dxa"/>
            <w:tcBorders>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Тяжинский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90,5</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94,7</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96,2</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96,8</w:t>
            </w:r>
          </w:p>
        </w:tc>
      </w:tr>
      <w:tr>
        <w:trPr/>
        <w:tc>
          <w:tcPr>
            <w:tcW w:w="2760" w:type="dxa"/>
            <w:tcBorders>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Чебулинский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56,0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54,5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81,8</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94,1</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94,1</w:t>
            </w:r>
          </w:p>
        </w:tc>
      </w:tr>
      <w:tr>
        <w:trPr/>
        <w:tc>
          <w:tcPr>
            <w:tcW w:w="2760" w:type="dxa"/>
            <w:tcBorders>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Юргинский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66,7</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Яйский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90,9</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43,8</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63,6</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55,6</w:t>
            </w:r>
          </w:p>
        </w:tc>
      </w:tr>
      <w:tr>
        <w:trPr/>
        <w:tc>
          <w:tcPr>
            <w:tcW w:w="2760" w:type="dxa"/>
            <w:tcBorders>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Яшкинский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92,2</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90,6</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87,7</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49,1</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46,8</w:t>
            </w:r>
          </w:p>
        </w:tc>
      </w:tr>
      <w:tr>
        <w:trPr/>
        <w:tc>
          <w:tcPr>
            <w:tcW w:w="9215" w:type="dxa"/>
            <w:gridSpan w:val="11"/>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Муниципальный район</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pPr>
            <w:r>
              <w:rPr>
                <w:rFonts w:ascii="XO Thames" w:hAnsi="XO Thames"/>
              </w:rPr>
              <w:t>Таштагольский&lt;*****&gt;</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74,1</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73,6</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88,5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94,4</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81,0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89,9</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95,9</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sz w:val="20"/>
                <w:szCs w:val="20"/>
              </w:rPr>
            </w:pPr>
            <w:r>
              <w:rPr>
                <w:rFonts w:ascii="XO Thames" w:hAnsi="XO Thames"/>
                <w:sz w:val="20"/>
                <w:szCs w:val="20"/>
              </w:rPr>
              <w:t>94,9</w:t>
            </w:r>
          </w:p>
        </w:tc>
      </w:tr>
      <w:tr>
        <w:trPr/>
        <w:tc>
          <w:tcPr>
            <w:tcW w:w="2760" w:type="dxa"/>
            <w:tcBorders>
              <w:start w:val="single" w:sz="4" w:space="0" w:color="000000"/>
              <w:bottom w:val="single" w:sz="4" w:space="0" w:color="000000"/>
              <w:end w:val="single" w:sz="4" w:space="0" w:color="000000"/>
            </w:tcBorders>
            <w:vAlign w:val="center"/>
          </w:tcPr>
          <w:p>
            <w:pPr>
              <w:pStyle w:val="Style22"/>
              <w:spacing w:before="0" w:after="0"/>
              <w:contextualSpacing/>
              <w:rPr>
                <w:color w:val="000000"/>
                <w:szCs w:val="20"/>
              </w:rPr>
            </w:pPr>
            <w:r>
              <w:rPr>
                <w:rFonts w:ascii="XO Thames" w:hAnsi="XO Thames"/>
                <w:color w:val="000000"/>
                <w:szCs w:val="20"/>
              </w:rPr>
              <w:t xml:space="preserve">Всего по Кемеровской </w:t>
              <w:br/>
              <w:t xml:space="preserve">области </w:t>
            </w:r>
            <w:r>
              <w:rPr>
                <w:rFonts w:cs="XO Thames" w:ascii="XO Thames" w:hAnsi="XO Thames"/>
                <w:color w:val="000000"/>
                <w:szCs w:val="20"/>
              </w:rPr>
              <w:t>–</w:t>
            </w:r>
            <w:r>
              <w:rPr>
                <w:rFonts w:ascii="XO Thames" w:hAnsi="XO Thames"/>
                <w:color w:val="000000"/>
                <w:szCs w:val="20"/>
              </w:rPr>
              <w:t xml:space="preserve"> Кузбассу</w:t>
            </w:r>
          </w:p>
        </w:tc>
        <w:tc>
          <w:tcPr>
            <w:tcW w:w="643" w:type="dxa"/>
            <w:tcBorders>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95,0</w:t>
            </w:r>
          </w:p>
        </w:tc>
        <w:tc>
          <w:tcPr>
            <w:tcW w:w="646" w:type="dxa"/>
            <w:tcBorders>
              <w:bottom w:val="single" w:sz="4" w:space="0" w:color="000000"/>
              <w:end w:val="single" w:sz="4" w:space="0" w:color="000000"/>
            </w:tcBorders>
            <w:shd w:color="auto" w:fill="auto" w:val="clear"/>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93,6</w:t>
            </w:r>
          </w:p>
        </w:tc>
        <w:tc>
          <w:tcPr>
            <w:tcW w:w="645" w:type="dxa"/>
            <w:tcBorders>
              <w:bottom w:val="single" w:sz="4" w:space="0" w:color="000000"/>
              <w:end w:val="single" w:sz="4" w:space="0" w:color="000000"/>
            </w:tcBorders>
            <w:shd w:color="auto" w:fill="auto" w:val="clear"/>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92,3</w:t>
            </w:r>
          </w:p>
        </w:tc>
        <w:tc>
          <w:tcPr>
            <w:tcW w:w="645" w:type="dxa"/>
            <w:tcBorders>
              <w:bottom w:val="single" w:sz="4" w:space="0" w:color="000000"/>
              <w:end w:val="single" w:sz="4" w:space="0" w:color="000000"/>
            </w:tcBorders>
            <w:shd w:color="auto" w:fill="auto" w:val="clear"/>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91,5</w:t>
            </w:r>
          </w:p>
        </w:tc>
        <w:tc>
          <w:tcPr>
            <w:tcW w:w="645" w:type="dxa"/>
            <w:tcBorders>
              <w:bottom w:val="single" w:sz="4" w:space="0" w:color="000000"/>
              <w:end w:val="single" w:sz="4" w:space="0" w:color="000000"/>
            </w:tcBorders>
            <w:shd w:color="auto" w:fill="auto" w:val="clear"/>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90,6</w:t>
            </w:r>
          </w:p>
        </w:tc>
        <w:tc>
          <w:tcPr>
            <w:tcW w:w="646" w:type="dxa"/>
            <w:tcBorders>
              <w:bottom w:val="single" w:sz="4" w:space="0" w:color="000000"/>
              <w:end w:val="single" w:sz="4" w:space="0" w:color="000000"/>
            </w:tcBorders>
            <w:shd w:color="auto" w:fill="auto" w:val="clear"/>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96,5</w:t>
            </w:r>
          </w:p>
        </w:tc>
        <w:tc>
          <w:tcPr>
            <w:tcW w:w="646" w:type="dxa"/>
            <w:tcBorders>
              <w:bottom w:val="single" w:sz="4" w:space="0" w:color="000000"/>
              <w:end w:val="single" w:sz="4" w:space="0" w:color="000000"/>
            </w:tcBorders>
            <w:shd w:color="auto" w:fill="auto" w:val="clear"/>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83,1</w:t>
            </w:r>
          </w:p>
        </w:tc>
        <w:tc>
          <w:tcPr>
            <w:tcW w:w="645" w:type="dxa"/>
            <w:tcBorders>
              <w:bottom w:val="single" w:sz="4" w:space="0" w:color="000000"/>
              <w:end w:val="single" w:sz="4" w:space="0" w:color="000000"/>
            </w:tcBorders>
            <w:shd w:color="auto" w:fill="auto" w:val="clear"/>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89,3</w:t>
            </w:r>
          </w:p>
        </w:tc>
        <w:tc>
          <w:tcPr>
            <w:tcW w:w="646" w:type="dxa"/>
            <w:tcBorders>
              <w:bottom w:val="single" w:sz="4" w:space="0" w:color="000000"/>
              <w:end w:val="single" w:sz="4" w:space="0" w:color="000000"/>
            </w:tcBorders>
            <w:shd w:color="auto" w:fill="auto" w:val="clear"/>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93,0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91,2</w:t>
            </w:r>
          </w:p>
        </w:tc>
      </w:tr>
      <w:tr>
        <w:trPr/>
        <w:tc>
          <w:tcPr>
            <w:tcW w:w="2760" w:type="dxa"/>
            <w:tcBorders>
              <w:start w:val="single" w:sz="4" w:space="0" w:color="000000"/>
              <w:bottom w:val="single" w:sz="4" w:space="0" w:color="000000"/>
              <w:end w:val="single" w:sz="4" w:space="0" w:color="000000"/>
            </w:tcBorders>
            <w:vAlign w:val="center"/>
          </w:tcPr>
          <w:p>
            <w:pPr>
              <w:pStyle w:val="Style22"/>
              <w:spacing w:before="0" w:after="0"/>
              <w:contextualSpacing/>
              <w:rPr>
                <w:color w:val="000000"/>
              </w:rPr>
            </w:pPr>
            <w:r>
              <w:rPr>
                <w:rFonts w:ascii="XO Thames" w:hAnsi="XO Thames"/>
                <w:color w:val="000000"/>
                <w:szCs w:val="20"/>
              </w:rPr>
              <w:t>Всего по Сибирскому федеральному округу</w:t>
            </w:r>
          </w:p>
        </w:tc>
        <w:tc>
          <w:tcPr>
            <w:tcW w:w="6455" w:type="dxa"/>
            <w:gridSpan w:val="10"/>
            <w:tcBorders>
              <w:start w:val="single" w:sz="4" w:space="0" w:color="000000"/>
              <w:bottom w:val="single" w:sz="4" w:space="0" w:color="000000"/>
              <w:end w:val="single" w:sz="4" w:space="0" w:color="000000"/>
            </w:tcBorders>
          </w:tcPr>
          <w:p>
            <w:pPr>
              <w:pStyle w:val="Normal"/>
              <w:spacing w:lineRule="auto" w:line="240" w:before="0" w:after="0"/>
              <w:contextualSpacing/>
              <w:jc w:val="center"/>
              <w:rPr>
                <w:color w:val="000000"/>
              </w:rPr>
            </w:pPr>
            <w:r>
              <w:rPr>
                <w:rFonts w:ascii="XO Thames" w:hAnsi="XO Thames"/>
                <w:color w:val="000000"/>
                <w:sz w:val="20"/>
                <w:szCs w:val="20"/>
              </w:rPr>
              <w:t>Нет данных в справочниках по Сибирскому федеральному округу</w:t>
            </w:r>
          </w:p>
        </w:tc>
      </w:tr>
      <w:tr>
        <w:trPr/>
        <w:tc>
          <w:tcPr>
            <w:tcW w:w="2760" w:type="dxa"/>
            <w:tcBorders>
              <w:start w:val="single" w:sz="4" w:space="0" w:color="000000"/>
              <w:bottom w:val="single" w:sz="4" w:space="0" w:color="000000"/>
              <w:end w:val="single" w:sz="4" w:space="0" w:color="000000"/>
            </w:tcBorders>
            <w:vAlign w:val="center"/>
          </w:tcPr>
          <w:p>
            <w:pPr>
              <w:pStyle w:val="Style22"/>
              <w:spacing w:before="0" w:after="0"/>
              <w:contextualSpacing/>
              <w:rPr>
                <w:color w:val="000000"/>
              </w:rPr>
            </w:pPr>
            <w:r>
              <w:rPr>
                <w:rFonts w:ascii="XO Thames" w:hAnsi="XO Thames"/>
                <w:color w:val="000000"/>
                <w:szCs w:val="20"/>
              </w:rPr>
              <w:t>Всего по Российской Федерации</w:t>
            </w:r>
          </w:p>
        </w:tc>
        <w:tc>
          <w:tcPr>
            <w:tcW w:w="6455" w:type="dxa"/>
            <w:gridSpan w:val="10"/>
            <w:tcBorders>
              <w:start w:val="single" w:sz="4" w:space="0" w:color="000000"/>
              <w:bottom w:val="single" w:sz="4" w:space="0" w:color="000000"/>
              <w:end w:val="single" w:sz="4" w:space="0" w:color="000000"/>
            </w:tcBorders>
          </w:tcPr>
          <w:p>
            <w:pPr>
              <w:pStyle w:val="Normal"/>
              <w:spacing w:lineRule="auto" w:line="240" w:before="0" w:after="0"/>
              <w:contextualSpacing/>
              <w:jc w:val="center"/>
              <w:rPr>
                <w:color w:val="000000"/>
              </w:rPr>
            </w:pPr>
            <w:r>
              <w:rPr>
                <w:rFonts w:ascii="XO Thames" w:hAnsi="XO Thames"/>
                <w:color w:val="000000"/>
                <w:sz w:val="20"/>
                <w:szCs w:val="20"/>
              </w:rPr>
              <w:t>Нет данных в справочниках по Российской Федерации</w:t>
            </w:r>
          </w:p>
        </w:tc>
      </w:tr>
    </w:tbl>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Муниципальные образования Кемеровской области </w:t>
      </w:r>
      <w:r>
        <w:rPr>
          <w:rFonts w:cs="XO Thames" w:ascii="XO Thames" w:hAnsi="XO Thames"/>
          <w:sz w:val="28"/>
          <w:szCs w:val="28"/>
        </w:rPr>
        <w:t>–</w:t>
      </w:r>
      <w:r>
        <w:rPr>
          <w:rFonts w:ascii="XO Thames" w:hAnsi="XO Thames"/>
          <w:sz w:val="28"/>
          <w:szCs w:val="28"/>
        </w:rPr>
        <w:t xml:space="preserve"> Кузбасса указаны в соответствии с </w:t>
      </w:r>
      <w:hyperlink r:id="rId35">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104-ОЗ «О статусе и границах муниципальных образований».</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36">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07.02.2022 № 13-ОЗ). </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37">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25.04.2024 № 40-ОЗ). </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38">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06.05.2024 № 46-ОЗ). </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 Кузбасса указано в соответствии с Законом Кемеровской области </w:t>
        <w:br/>
        <w:t xml:space="preserve">от 17.12.2004 № 104-ОЗ «О статусе и границах муниципальных образований» (в редакции Закона Кемеровской области – Кузбасса </w:t>
        <w:br/>
        <w:t>от 04.02.2025 № 3-ОЗ).</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Укомплектованность врачами </w:t>
      </w:r>
      <w:r>
        <w:rPr>
          <w:rFonts w:cs="XO Thames" w:ascii="XO Thames" w:hAnsi="XO Thames"/>
          <w:sz w:val="28"/>
          <w:szCs w:val="28"/>
        </w:rPr>
        <w:t xml:space="preserve">– </w:t>
      </w:r>
      <w:r>
        <w:rPr>
          <w:rFonts w:ascii="XO Thames" w:hAnsi="XO Thames"/>
          <w:sz w:val="28"/>
          <w:szCs w:val="28"/>
        </w:rPr>
        <w:t xml:space="preserve">педиатрами с 2016 года по 2025 год уменьшилась с 95,0% до 91,2 %. Наиболее выраженное снижение произошло в Яйском муниципальном округе на 45,4 %. В Ижморском муниципальном округе укомплектованность такими врачами выросла </w:t>
        <w:br/>
        <w:t>на 20,0%.</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ConsPlusNormal1"/>
        <w:spacing w:before="0" w:after="0"/>
        <w:ind w:firstLine="709"/>
        <w:contextualSpacing/>
        <w:jc w:val="both"/>
        <w:rPr>
          <w:rFonts w:ascii="XO Thames" w:hAnsi="XO Thames"/>
          <w:sz w:val="28"/>
          <w:szCs w:val="28"/>
        </w:rPr>
      </w:pPr>
      <w:r>
        <w:rPr>
          <w:rFonts w:ascii="XO Thames" w:hAnsi="XO Thames"/>
          <w:color w:val="000000"/>
          <w:sz w:val="28"/>
          <w:szCs w:val="28"/>
        </w:rPr>
        <w:t>Таблица 37</w:t>
      </w:r>
      <w:r>
        <w:rPr>
          <w:rFonts w:ascii="XO Thames" w:hAnsi="XO Thames"/>
          <w:sz w:val="28"/>
          <w:szCs w:val="28"/>
        </w:rPr>
        <w:t xml:space="preserve">. Укомплектованность врачами </w:t>
      </w:r>
      <w:r>
        <w:rPr>
          <w:rFonts w:cs="XO Thames" w:ascii="XO Thames" w:hAnsi="XO Thames"/>
          <w:sz w:val="28"/>
          <w:szCs w:val="28"/>
        </w:rPr>
        <w:t xml:space="preserve">– </w:t>
      </w:r>
      <w:r>
        <w:rPr>
          <w:rFonts w:ascii="XO Thames" w:hAnsi="XO Thames"/>
          <w:sz w:val="28"/>
          <w:szCs w:val="28"/>
        </w:rPr>
        <w:t>неонатологами</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28" w:type="dxa"/>
        <w:tblLayout w:type="fixed"/>
        <w:tblCellMar>
          <w:top w:w="0" w:type="dxa"/>
          <w:start w:w="28" w:type="dxa"/>
          <w:bottom w:w="0" w:type="dxa"/>
          <w:end w:w="28" w:type="dxa"/>
        </w:tblCellMar>
        <w:tblLook w:val="0000" w:noHBand="0" w:noVBand="0" w:firstColumn="0" w:lastRow="0" w:lastColumn="0" w:firstRow="0"/>
      </w:tblPr>
      <w:tblGrid>
        <w:gridCol w:w="2760"/>
        <w:gridCol w:w="643"/>
        <w:gridCol w:w="646"/>
        <w:gridCol w:w="645"/>
        <w:gridCol w:w="645"/>
        <w:gridCol w:w="645"/>
        <w:gridCol w:w="646"/>
        <w:gridCol w:w="646"/>
        <w:gridCol w:w="645"/>
        <w:gridCol w:w="646"/>
        <w:gridCol w:w="648"/>
      </w:tblGrid>
      <w:tr>
        <w:trPr>
          <w:trHeight w:val="200" w:hRule="atLeast"/>
          <w:cantSplit w:val="true"/>
        </w:trPr>
        <w:tc>
          <w:tcPr>
            <w:tcW w:w="2760" w:type="dxa"/>
            <w:vMerge w:val="restart"/>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color w:val="000000"/>
              </w:rPr>
            </w:pPr>
            <w:r>
              <w:rPr>
                <w:rFonts w:ascii="XO Thames" w:hAnsi="XO Thames"/>
                <w:color w:val="000000"/>
                <w:szCs w:val="20"/>
              </w:rPr>
              <w:t>Наименование муниципального образования Кемеровской области – Кузбасса &lt;*&gt;</w:t>
            </w:r>
          </w:p>
        </w:tc>
        <w:tc>
          <w:tcPr>
            <w:tcW w:w="6455" w:type="dxa"/>
            <w:gridSpan w:val="10"/>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 xml:space="preserve">Укомплектованность врачами </w:t>
            </w:r>
            <w:r>
              <w:rPr>
                <w:rFonts w:cs="XO Thames" w:ascii="XO Thames" w:hAnsi="XO Thames"/>
                <w:sz w:val="28"/>
                <w:szCs w:val="28"/>
              </w:rPr>
              <w:t xml:space="preserve">– </w:t>
            </w:r>
            <w:r>
              <w:rPr>
                <w:rFonts w:ascii="XO Thames" w:hAnsi="XO Thames"/>
                <w:szCs w:val="20"/>
              </w:rPr>
              <w:t>неонатологами (%)</w:t>
            </w:r>
          </w:p>
        </w:tc>
      </w:tr>
      <w:tr>
        <w:trPr>
          <w:cantSplit w:val="true"/>
        </w:trPr>
        <w:tc>
          <w:tcPr>
            <w:tcW w:w="27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2016 год</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2017 год</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2018 год</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2019 год</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2020 год</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2021 год</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2022 год</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2023 год</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2024 год</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2025 год</w:t>
            </w:r>
          </w:p>
        </w:tc>
      </w:tr>
      <w:tr>
        <w:trPr>
          <w:cantSplit w:val="true"/>
        </w:trPr>
        <w:tc>
          <w:tcPr>
            <w:tcW w:w="2760"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643"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2</w:t>
            </w:r>
          </w:p>
        </w:tc>
        <w:tc>
          <w:tcPr>
            <w:tcW w:w="646"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3</w:t>
            </w:r>
          </w:p>
        </w:tc>
        <w:tc>
          <w:tcPr>
            <w:tcW w:w="645"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4</w:t>
            </w:r>
          </w:p>
        </w:tc>
        <w:tc>
          <w:tcPr>
            <w:tcW w:w="645"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5</w:t>
            </w:r>
          </w:p>
        </w:tc>
        <w:tc>
          <w:tcPr>
            <w:tcW w:w="645"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6</w:t>
            </w:r>
          </w:p>
        </w:tc>
        <w:tc>
          <w:tcPr>
            <w:tcW w:w="646"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7</w:t>
            </w:r>
          </w:p>
        </w:tc>
        <w:tc>
          <w:tcPr>
            <w:tcW w:w="646"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8</w:t>
            </w:r>
          </w:p>
        </w:tc>
        <w:tc>
          <w:tcPr>
            <w:tcW w:w="645"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9</w:t>
            </w:r>
          </w:p>
        </w:tc>
        <w:tc>
          <w:tcPr>
            <w:tcW w:w="646"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10</w:t>
            </w:r>
          </w:p>
        </w:tc>
        <w:tc>
          <w:tcPr>
            <w:tcW w:w="648" w:type="dxa"/>
            <w:tcBorders>
              <w:start w:val="single" w:sz="4" w:space="0" w:color="000000"/>
              <w:bottom w:val="single" w:sz="4" w:space="0" w:color="000000"/>
              <w:end w:val="single" w:sz="4" w:space="0" w:color="000000"/>
            </w:tcBorders>
            <w:vAlign w:val="center"/>
          </w:tcPr>
          <w:p>
            <w:pPr>
              <w:pStyle w:val="Style22"/>
              <w:spacing w:before="0" w:after="0"/>
              <w:contextualSpacing/>
              <w:jc w:val="center"/>
              <w:rPr>
                <w:rFonts w:ascii="XO Thames" w:hAnsi="XO Thames"/>
                <w:szCs w:val="20"/>
              </w:rPr>
            </w:pPr>
            <w:r>
              <w:rPr>
                <w:rFonts w:ascii="XO Thames" w:hAnsi="XO Thames"/>
                <w:szCs w:val="20"/>
              </w:rPr>
              <w:t>11</w:t>
            </w:r>
          </w:p>
        </w:tc>
      </w:tr>
      <w:tr>
        <w:trPr/>
        <w:tc>
          <w:tcPr>
            <w:tcW w:w="9215" w:type="dxa"/>
            <w:gridSpan w:val="11"/>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jc w:val="center"/>
              <w:rPr>
                <w:rFonts w:ascii="XO Thames" w:hAnsi="XO Thames"/>
              </w:rPr>
            </w:pPr>
            <w:r>
              <w:rPr>
                <w:rFonts w:ascii="XO Thames" w:hAnsi="XO Thames"/>
              </w:rPr>
              <w:t>Городские округа</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Анжеро-Судженский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90,9</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Беловский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66,7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Березовский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Краснобродский&lt;**&gt;</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Кемеровский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95,5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93,8</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93,1</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92,7</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80,9</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83,7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86,8</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95,1</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97,8</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96,7</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Киселевский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63,0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63,0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63,0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66,7</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44,8</w:t>
            </w:r>
          </w:p>
        </w:tc>
      </w:tr>
      <w:tr>
        <w:trPr>
          <w:trHeight w:val="207" w:hRule="atLeast"/>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Ленинск-Кузнецкий&lt;***&gt;</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87,9</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59,3</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61,5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44,4</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44,4</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44,4</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44,4</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Междуреченский&lt;****&gt;</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Мысковский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66,7</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66,7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41,7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Новокузнецкий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96,7</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62,7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89,0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93,1</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91,2</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87,0</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Осинниковский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Прокопьевский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41,7</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54,2</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91,3</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41,4</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55,2</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59,3</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59,3</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Полысаевский&lt;***&gt;</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90,9</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97,0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36,4</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54,5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57,1</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Тайгинский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Юргинский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96,3</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96,3</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86,2</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87,0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85,7</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76,2</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Калтанский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9215" w:type="dxa"/>
            <w:gridSpan w:val="11"/>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jc w:val="center"/>
              <w:rPr>
                <w:rFonts w:ascii="XO Thames" w:hAnsi="XO Thames"/>
              </w:rPr>
            </w:pPr>
            <w:r>
              <w:rPr>
                <w:rFonts w:ascii="XO Thames" w:hAnsi="XO Thames"/>
              </w:rPr>
              <w:t>Муниципальные округа</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Беловский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31"/>
              <w:spacing w:before="0" w:after="0"/>
              <w:contextualSpacing/>
              <w:jc w:val="center"/>
              <w:rPr>
                <w:rFonts w:ascii="XO Thames" w:hAnsi="XO Thames"/>
                <w:b w:val="false"/>
                <w:bCs w:val="false"/>
                <w:sz w:val="20"/>
                <w:szCs w:val="20"/>
              </w:rPr>
            </w:pPr>
            <w:r>
              <w:rPr>
                <w:rFonts w:ascii="XO Thames" w:hAnsi="XO Thames"/>
                <w:b w:val="false"/>
                <w:bCs w:val="false"/>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Гурьевский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55,6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Ижморский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Кемеровский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Крапивинский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Ленинск-Кузнецкий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Мариинский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Новокузнецкий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Прокопьевский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Промышленновский</w:t>
            </w:r>
          </w:p>
        </w:tc>
        <w:tc>
          <w:tcPr>
            <w:tcW w:w="643"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jc w:val="center"/>
              <w:rPr>
                <w:rFonts w:ascii="XO Thames" w:hAnsi="XO Thames"/>
              </w:rPr>
            </w:pPr>
            <w:r>
              <w:rPr>
                <w:rFonts w:ascii="XO Thames" w:hAnsi="XO Thames"/>
              </w:rPr>
              <w:t>1</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Тисульский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rHeight w:val="76" w:hRule="atLeast"/>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rPr>
            </w:pPr>
            <w:r>
              <w:rPr>
                <w:rFonts w:ascii="XO Thames" w:hAnsi="XO Thames"/>
              </w:rPr>
              <w:t>Топкинский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Тяжинский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Чебулинский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Юргинский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Яйский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Яшкинский</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9215"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Муниципальный район</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FootnoteText"/>
              <w:spacing w:before="0" w:after="0"/>
              <w:contextualSpacing/>
              <w:rPr>
                <w:rFonts w:ascii="XO Thames" w:hAnsi="XO Thames"/>
                <w:lang w:val="en-US"/>
              </w:rPr>
            </w:pPr>
            <w:r>
              <w:rPr>
                <w:rFonts w:ascii="XO Thames" w:hAnsi="XO Thames"/>
              </w:rPr>
              <w:t>Таштагольский</w:t>
            </w:r>
            <w:r>
              <w:rPr>
                <w:rFonts w:ascii="XO Thames" w:hAnsi="XO Thames"/>
                <w:lang w:val="en-US"/>
              </w:rPr>
              <w:t>&lt;*****&gt;</w:t>
            </w:r>
          </w:p>
        </w:tc>
        <w:tc>
          <w:tcPr>
            <w:tcW w:w="643"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25,0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100</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 xml:space="preserve">Всего по Кемеровской </w:t>
              <w:br/>
              <w:t>области - Кузбассу</w:t>
            </w:r>
          </w:p>
        </w:tc>
        <w:tc>
          <w:tcPr>
            <w:tcW w:w="643"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97,8</w:t>
            </w:r>
          </w:p>
        </w:tc>
        <w:tc>
          <w:tcPr>
            <w:tcW w:w="646"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94,3</w:t>
            </w:r>
          </w:p>
        </w:tc>
        <w:tc>
          <w:tcPr>
            <w:tcW w:w="645"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93,1</w:t>
            </w:r>
          </w:p>
        </w:tc>
        <w:tc>
          <w:tcPr>
            <w:tcW w:w="645"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92,8</w:t>
            </w:r>
          </w:p>
        </w:tc>
        <w:tc>
          <w:tcPr>
            <w:tcW w:w="645"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86,4</w:t>
            </w:r>
          </w:p>
        </w:tc>
        <w:tc>
          <w:tcPr>
            <w:tcW w:w="646"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71,8</w:t>
            </w:r>
          </w:p>
        </w:tc>
        <w:tc>
          <w:tcPr>
            <w:tcW w:w="646"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84,1</w:t>
            </w:r>
          </w:p>
        </w:tc>
        <w:tc>
          <w:tcPr>
            <w:tcW w:w="645"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88,2</w:t>
            </w:r>
          </w:p>
        </w:tc>
        <w:tc>
          <w:tcPr>
            <w:tcW w:w="646" w:type="dxa"/>
            <w:tcBorders>
              <w:top w:val="single" w:sz="4" w:space="0" w:color="000000"/>
              <w:bottom w:val="single" w:sz="4" w:space="0" w:color="000000"/>
              <w:end w:val="single" w:sz="4" w:space="0" w:color="000000"/>
            </w:tcBorders>
            <w:shd w:color="auto" w:fill="auto" w:val="clear"/>
            <w:vAlign w:val="center"/>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90,4</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88,8</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Всего по Сибирскому федеральному округу</w:t>
            </w:r>
          </w:p>
        </w:tc>
        <w:tc>
          <w:tcPr>
            <w:tcW w:w="6455"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Нет данных в справочниках по Сибирскому федеральному округу</w:t>
            </w:r>
          </w:p>
        </w:tc>
      </w:tr>
      <w:tr>
        <w:trPr/>
        <w:tc>
          <w:tcPr>
            <w:tcW w:w="2760" w:type="dxa"/>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rPr>
                <w:rFonts w:ascii="XO Thames" w:hAnsi="XO Thames"/>
                <w:szCs w:val="20"/>
              </w:rPr>
            </w:pPr>
            <w:r>
              <w:rPr>
                <w:rFonts w:ascii="XO Thames" w:hAnsi="XO Thames"/>
                <w:szCs w:val="20"/>
              </w:rPr>
              <w:t>Всего по Российской Федерации</w:t>
            </w:r>
          </w:p>
        </w:tc>
        <w:tc>
          <w:tcPr>
            <w:tcW w:w="6455"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Нет данных в справочниках по Российской Федерации</w:t>
            </w:r>
          </w:p>
        </w:tc>
      </w:tr>
    </w:tbl>
    <w:p>
      <w:pPr>
        <w:pStyle w:val="Normal"/>
        <w:spacing w:lineRule="auto" w:line="240" w:before="0" w:after="0"/>
        <w:ind w:firstLine="709"/>
        <w:contextualSpacing/>
        <w:jc w:val="both"/>
        <w:rPr/>
      </w:pPr>
      <w:r>
        <w:rPr/>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Муниципальные образования Кемеровской области </w:t>
      </w:r>
      <w:r>
        <w:rPr>
          <w:rFonts w:cs="XO Thames" w:ascii="XO Thames" w:hAnsi="XO Thames"/>
          <w:sz w:val="28"/>
          <w:szCs w:val="28"/>
        </w:rPr>
        <w:t>–</w:t>
      </w:r>
      <w:r>
        <w:rPr>
          <w:rFonts w:ascii="XO Thames" w:hAnsi="XO Thames"/>
          <w:sz w:val="28"/>
          <w:szCs w:val="28"/>
        </w:rPr>
        <w:t xml:space="preserve"> Кузбасса указаны в соответствии с </w:t>
      </w:r>
      <w:hyperlink r:id="rId39">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104-ОЗ «О статусе и границах муниципальных образований».</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40">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07.02.2022 № 13-ОЗ).</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41">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25.04.2024 № 40-ОЗ).</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42">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06.05.2024 № 46-ОЗ).</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 Кузбасса указано в соответствии с Законом Кемеровской области </w:t>
        <w:br/>
        <w:t xml:space="preserve">от 17.12.2004 № 104-ОЗ «О статусе и границах муниципальных образований» (в редакции Закона Кемеровской области – Кузбасса </w:t>
        <w:br/>
        <w:t>от 04.02.2025 № 3-ОЗ).</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pPr>
      <w:r>
        <w:rPr>
          <w:rFonts w:ascii="XO Thames" w:hAnsi="XO Thames"/>
          <w:sz w:val="28"/>
          <w:szCs w:val="28"/>
        </w:rPr>
        <w:t>Укомплектованность врачами-неонатологами с 2016 года по 2025 год уменьшилась с 97,8% до 88,8 %. Резкое снижение произошло в Киселевском и Прокопьевском городских округах на 55,2% и 40,7% соответственно. В Таштагольском муниципальном округе население к 2023 году обеспечено врачами-неонатологами.</w:t>
      </w:r>
    </w:p>
    <w:p>
      <w:pPr>
        <w:pStyle w:val="ConsPlusNormal1"/>
        <w:spacing w:before="0" w:after="0"/>
        <w:ind w:firstLine="709"/>
        <w:contextualSpacing/>
        <w:jc w:val="both"/>
        <w:rPr>
          <w:rFonts w:ascii="XO Thames" w:hAnsi="XO Thames"/>
          <w:sz w:val="28"/>
          <w:szCs w:val="28"/>
        </w:rPr>
      </w:pPr>
      <w:r>
        <w:rPr>
          <w:rFonts w:ascii="XO Thames" w:hAnsi="XO Thames"/>
          <w:sz w:val="28"/>
          <w:szCs w:val="28"/>
        </w:rPr>
      </w:r>
    </w:p>
    <w:p>
      <w:pPr>
        <w:pStyle w:val="ConsPlusNormal1"/>
        <w:spacing w:before="0" w:after="0"/>
        <w:ind w:firstLine="709"/>
        <w:contextualSpacing/>
        <w:jc w:val="both"/>
        <w:rPr>
          <w:rFonts w:ascii="XO Thames" w:hAnsi="XO Thames"/>
          <w:color w:val="000000"/>
          <w:sz w:val="28"/>
          <w:szCs w:val="28"/>
        </w:rPr>
      </w:pPr>
      <w:r>
        <w:rPr>
          <w:rFonts w:ascii="XO Thames" w:hAnsi="XO Thames"/>
          <w:color w:val="000000"/>
          <w:sz w:val="28"/>
          <w:szCs w:val="28"/>
        </w:rPr>
      </w:r>
    </w:p>
    <w:p>
      <w:pPr>
        <w:pStyle w:val="ConsPlusNormal1"/>
        <w:spacing w:before="0" w:after="0"/>
        <w:ind w:firstLine="709"/>
        <w:contextualSpacing/>
        <w:jc w:val="both"/>
        <w:rPr>
          <w:rFonts w:ascii="XO Thames" w:hAnsi="XO Thames"/>
          <w:color w:val="000000"/>
          <w:sz w:val="28"/>
          <w:szCs w:val="28"/>
        </w:rPr>
      </w:pPr>
      <w:r>
        <w:rPr>
          <w:rFonts w:ascii="XO Thames" w:hAnsi="XO Thames"/>
          <w:color w:val="000000"/>
          <w:sz w:val="28"/>
          <w:szCs w:val="28"/>
        </w:rPr>
      </w:r>
    </w:p>
    <w:p>
      <w:pPr>
        <w:pStyle w:val="ConsPlusNormal1"/>
        <w:spacing w:before="0" w:after="0"/>
        <w:ind w:firstLine="709"/>
        <w:contextualSpacing/>
        <w:jc w:val="both"/>
        <w:rPr>
          <w:rFonts w:ascii="XO Thames" w:hAnsi="XO Thames"/>
          <w:color w:val="000000"/>
          <w:sz w:val="28"/>
          <w:szCs w:val="28"/>
        </w:rPr>
      </w:pPr>
      <w:r>
        <w:rPr>
          <w:rFonts w:ascii="XO Thames" w:hAnsi="XO Thames"/>
          <w:color w:val="000000"/>
          <w:sz w:val="28"/>
          <w:szCs w:val="28"/>
        </w:rPr>
      </w:r>
    </w:p>
    <w:p>
      <w:pPr>
        <w:pStyle w:val="ConsPlusNormal1"/>
        <w:spacing w:before="0" w:after="0"/>
        <w:ind w:firstLine="709"/>
        <w:contextualSpacing/>
        <w:jc w:val="both"/>
        <w:rPr>
          <w:rFonts w:ascii="XO Thames" w:hAnsi="XO Thames"/>
          <w:color w:val="000000"/>
          <w:sz w:val="28"/>
          <w:szCs w:val="28"/>
        </w:rPr>
      </w:pPr>
      <w:r>
        <w:rPr>
          <w:rFonts w:ascii="XO Thames" w:hAnsi="XO Thames"/>
          <w:color w:val="000000"/>
          <w:sz w:val="28"/>
          <w:szCs w:val="28"/>
        </w:rPr>
      </w:r>
    </w:p>
    <w:p>
      <w:pPr>
        <w:pStyle w:val="ConsPlusNormal1"/>
        <w:spacing w:before="0" w:after="0"/>
        <w:ind w:firstLine="709"/>
        <w:contextualSpacing/>
        <w:jc w:val="both"/>
        <w:rPr>
          <w:rFonts w:ascii="XO Thames" w:hAnsi="XO Thames"/>
          <w:color w:val="000000"/>
          <w:sz w:val="28"/>
          <w:szCs w:val="28"/>
        </w:rPr>
      </w:pPr>
      <w:r>
        <w:rPr>
          <w:rFonts w:ascii="XO Thames" w:hAnsi="XO Thames"/>
          <w:color w:val="000000"/>
          <w:sz w:val="28"/>
          <w:szCs w:val="28"/>
        </w:rPr>
      </w:r>
    </w:p>
    <w:p>
      <w:pPr>
        <w:pStyle w:val="ConsPlusNormal1"/>
        <w:spacing w:before="0" w:after="0"/>
        <w:ind w:firstLine="709"/>
        <w:contextualSpacing/>
        <w:jc w:val="both"/>
        <w:rPr>
          <w:rFonts w:ascii="XO Thames" w:hAnsi="XO Thames"/>
          <w:sz w:val="28"/>
          <w:szCs w:val="28"/>
        </w:rPr>
      </w:pPr>
      <w:r>
        <w:rPr>
          <w:rFonts w:ascii="XO Thames" w:hAnsi="XO Thames"/>
          <w:color w:val="000000"/>
          <w:sz w:val="28"/>
          <w:szCs w:val="28"/>
        </w:rPr>
        <w:t>Таблица</w:t>
      </w:r>
      <w:r>
        <w:rPr>
          <w:rFonts w:ascii="XO Thames" w:hAnsi="XO Thames"/>
          <w:sz w:val="28"/>
          <w:szCs w:val="28"/>
        </w:rPr>
        <w:t xml:space="preserve"> 38. Укомплектованность врачами – акушерами-гинекологами</w:t>
      </w:r>
    </w:p>
    <w:p>
      <w:pPr>
        <w:pStyle w:val="ConsPlusNormal1"/>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0" w:type="dxa"/>
          <w:start w:w="28" w:type="dxa"/>
          <w:bottom w:w="0" w:type="dxa"/>
          <w:end w:w="28" w:type="dxa"/>
        </w:tblCellMar>
        <w:tblLook w:val="0000" w:noHBand="0" w:noVBand="0" w:firstColumn="0" w:lastRow="0" w:lastColumn="0" w:firstRow="0"/>
      </w:tblPr>
      <w:tblGrid>
        <w:gridCol w:w="2757"/>
        <w:gridCol w:w="642"/>
        <w:gridCol w:w="646"/>
        <w:gridCol w:w="646"/>
        <w:gridCol w:w="645"/>
        <w:gridCol w:w="646"/>
        <w:gridCol w:w="646"/>
        <w:gridCol w:w="647"/>
        <w:gridCol w:w="637"/>
        <w:gridCol w:w="655"/>
        <w:gridCol w:w="648"/>
      </w:tblGrid>
      <w:tr>
        <w:trPr>
          <w:trHeight w:val="313" w:hRule="atLeast"/>
          <w:cantSplit w:val="true"/>
        </w:trPr>
        <w:tc>
          <w:tcPr>
            <w:tcW w:w="2757" w:type="dxa"/>
            <w:vMerge w:val="restart"/>
            <w:tcBorders>
              <w:top w:val="single" w:sz="4" w:space="0" w:color="000000"/>
              <w:start w:val="single" w:sz="4" w:space="0" w:color="000000"/>
              <w:bottom w:val="single" w:sz="4" w:space="0" w:color="000000"/>
              <w:end w:val="single" w:sz="4" w:space="0" w:color="000000"/>
            </w:tcBorders>
            <w:vAlign w:val="center"/>
          </w:tcPr>
          <w:p>
            <w:pPr>
              <w:pStyle w:val="Style22"/>
              <w:spacing w:before="0" w:after="0"/>
              <w:contextualSpacing/>
              <w:jc w:val="center"/>
              <w:rPr>
                <w:color w:val="000000"/>
              </w:rPr>
            </w:pPr>
            <w:r>
              <w:rPr>
                <w:rFonts w:ascii="XO Thames" w:hAnsi="XO Thames"/>
                <w:color w:val="000000"/>
                <w:szCs w:val="20"/>
              </w:rPr>
              <w:t>Наименование муниципального образования Кемеровской области – Кузбасса &lt;*&gt;</w:t>
            </w:r>
          </w:p>
        </w:tc>
        <w:tc>
          <w:tcPr>
            <w:tcW w:w="6458"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Укомплектованность врачами-акушерами-гинекологами (%)</w:t>
            </w:r>
          </w:p>
        </w:tc>
      </w:tr>
      <w:tr>
        <w:trPr>
          <w:trHeight w:val="237" w:hRule="atLeast"/>
          <w:cantSplit w:val="true"/>
        </w:trPr>
        <w:tc>
          <w:tcPr>
            <w:tcW w:w="275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2016 год</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2017 год</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2018 год</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2019 год</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2020 год</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2021 год</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2022 год</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2023 год</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2024 год</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2025 год</w:t>
            </w:r>
          </w:p>
        </w:tc>
      </w:tr>
      <w:tr>
        <w:trPr>
          <w:cantSplit w:val="true"/>
        </w:trPr>
        <w:tc>
          <w:tcPr>
            <w:tcW w:w="275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642"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6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63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65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c>
          <w:tcPr>
            <w:tcW w:w="9215"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Городские округа</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Анжеро-Судженский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98,6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95,2</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61,0</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72,0</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75,6</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77,7</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79,1</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Беловский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99,3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99,3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99,1</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74,0</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76,1</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74,6</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75,4</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Березовский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88,5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90,4</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85,1</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90,7</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90,9</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97,4</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Краснобродский&lt;**&gt;</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Кемеровский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94,4</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95,7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89,1</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81,9</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86,8</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89,8</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88,3</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92,2</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93,0</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Киселевский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98,4</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96,7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97,6</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95,1</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79,5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62,7</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54,1</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55,6</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55,2</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56,6</w:t>
            </w:r>
          </w:p>
        </w:tc>
      </w:tr>
      <w:tr>
        <w:trPr>
          <w:trHeight w:val="232" w:hRule="atLeast"/>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Ленинск-Кузнецкий&lt;***&gt;</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75,5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72,4</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68,2</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74,0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76,0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83,5</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85,7</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73,1</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82,4</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Междуреченский&lt;****&gt;</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82,6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86,1</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95,7</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90,7</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97,3</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93,0</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Мысковский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92,9</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63,1</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75,7</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77,1</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67,1</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67,7</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54,1</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Новокузнецкий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97,4</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98,3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94,2</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98,7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99,9</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73,9</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78,8</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76,7</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82,1</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79,7</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Осинниковский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74,7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85,3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88,6</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90,8</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96,8</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73,8</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92,3</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77,8</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77,1</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61,3</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Прокопьевский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99,6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99,6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98,3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99,6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67,8</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64,0</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71,9</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67,3</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70,3</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Полысаевский&lt;***&gt;</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83,3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89,5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86,8</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42,6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59,0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70,8</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88,6</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88,6</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Тайгинский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Юргинский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83,3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77,0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83,0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79,0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73,2</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80,4</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74,7</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89,5</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93,7</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74,5</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Калтанский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94,4</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88,2</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94,1</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75,0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81,3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55,6</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9215"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Муниципальные округа</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Беловский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Гурьевский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83,9</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98,2</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46,3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50,7</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87,2</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97,7</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90,9</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Ижморский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r>
      <w:tr>
        <w:trPr/>
        <w:tc>
          <w:tcPr>
            <w:tcW w:w="275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Кемеровский</w:t>
            </w:r>
          </w:p>
        </w:tc>
        <w:tc>
          <w:tcPr>
            <w:tcW w:w="642"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92,3</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72,0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84,4</w:t>
            </w:r>
          </w:p>
        </w:tc>
        <w:tc>
          <w:tcPr>
            <w:tcW w:w="6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84,1</w:t>
            </w:r>
          </w:p>
        </w:tc>
        <w:tc>
          <w:tcPr>
            <w:tcW w:w="63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83,2</w:t>
            </w:r>
          </w:p>
        </w:tc>
        <w:tc>
          <w:tcPr>
            <w:tcW w:w="65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93,8</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Крапивинский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83,0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91,5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87,8</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79,6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71,4</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82,2</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90,9</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90,9</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93,1</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Ленинск-Кузнецкий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68,2</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50,0</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66,7</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80,0</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96,0</w:t>
            </w:r>
          </w:p>
        </w:tc>
      </w:tr>
      <w:tr>
        <w:trPr/>
        <w:tc>
          <w:tcPr>
            <w:tcW w:w="275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Мариинский</w:t>
            </w:r>
          </w:p>
        </w:tc>
        <w:tc>
          <w:tcPr>
            <w:tcW w:w="642"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95,7</w:t>
            </w:r>
          </w:p>
        </w:tc>
        <w:tc>
          <w:tcPr>
            <w:tcW w:w="64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65,2</w:t>
            </w:r>
          </w:p>
        </w:tc>
        <w:tc>
          <w:tcPr>
            <w:tcW w:w="637"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86,5</w:t>
            </w:r>
          </w:p>
        </w:tc>
        <w:tc>
          <w:tcPr>
            <w:tcW w:w="655"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82,7</w:t>
            </w:r>
          </w:p>
        </w:tc>
        <w:tc>
          <w:tcPr>
            <w:tcW w:w="648" w:type="dxa"/>
            <w:tcBorders>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76,7</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Новокузнецкий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94,2</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56,5</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76,5</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lang w:val="en-US"/>
              </w:rPr>
            </w:pPr>
            <w:r>
              <w:rPr>
                <w:rFonts w:ascii="XO Thames" w:hAnsi="XO Thames"/>
                <w:sz w:val="20"/>
                <w:szCs w:val="20"/>
              </w:rPr>
              <w:t>Прокопьевский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66,7</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66,7</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77,8</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77,8</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Промышленновский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75,9</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84,3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84,3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84,3</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77,3</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85,4</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82,6</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71,1</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Тисульский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85,7</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68,4</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72,7</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72,7</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79,2</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Топкинский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86,0</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90,0</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86,7</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86,4</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73,7</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Тяжинский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95,5</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63,6</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81,8</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70,0</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92,9</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92,9</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Чебулинский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58,8</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58,9</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73,3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66,7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50,0</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66,7</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41,7</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83,3</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90,0</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Юргинский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93,8</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50,0</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Яйский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86,7</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53,3</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30,8</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72,7</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92,3</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Яшкинский</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75,0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66,7</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66,7</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69,2</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92,3</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90,9</w:t>
            </w:r>
          </w:p>
        </w:tc>
      </w:tr>
      <w:tr>
        <w:trPr/>
        <w:tc>
          <w:tcPr>
            <w:tcW w:w="9215" w:type="dxa"/>
            <w:gridSpan w:val="11"/>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Муниципальный район</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lang w:val="en-US"/>
              </w:rPr>
            </w:pPr>
            <w:r>
              <w:rPr>
                <w:rFonts w:ascii="XO Thames" w:hAnsi="XO Thames"/>
                <w:sz w:val="20"/>
                <w:szCs w:val="20"/>
              </w:rPr>
              <w:t>Таштагольский</w:t>
            </w:r>
            <w:r>
              <w:rPr>
                <w:rFonts w:ascii="XO Thames" w:hAnsi="XO Thames"/>
                <w:sz w:val="20"/>
                <w:szCs w:val="20"/>
                <w:lang w:val="en-US"/>
              </w:rPr>
              <w:t>&lt;*****&gt;</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93,3</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85,5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88,2</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70,0</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81,5</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100</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pPr>
            <w:r>
              <w:rPr>
                <w:rFonts w:ascii="XO Thames" w:hAnsi="XO Thames"/>
                <w:sz w:val="20"/>
                <w:szCs w:val="20"/>
              </w:rPr>
              <w:t>92,6</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 xml:space="preserve">Всего по Кемеровской </w:t>
              <w:br/>
              <w:t>области - Кузбассу</w:t>
            </w:r>
          </w:p>
        </w:tc>
        <w:tc>
          <w:tcPr>
            <w:tcW w:w="64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95,2</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95,6</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93,0</w:t>
            </w:r>
          </w:p>
        </w:tc>
        <w:tc>
          <w:tcPr>
            <w:tcW w:w="64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92,9</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87,5</w:t>
            </w:r>
          </w:p>
        </w:tc>
        <w:tc>
          <w:tcPr>
            <w:tcW w:w="646"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78,7</w:t>
            </w:r>
          </w:p>
        </w:tc>
        <w:tc>
          <w:tcPr>
            <w:tcW w:w="64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81,5</w:t>
            </w:r>
          </w:p>
        </w:tc>
        <w:tc>
          <w:tcPr>
            <w:tcW w:w="63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81,7</w:t>
            </w:r>
          </w:p>
        </w:tc>
        <w:tc>
          <w:tcPr>
            <w:tcW w:w="6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85,7</w:t>
            </w:r>
          </w:p>
        </w:tc>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color w:val="000000"/>
              </w:rPr>
            </w:pPr>
            <w:r>
              <w:rPr>
                <w:rFonts w:ascii="XO Thames" w:hAnsi="XO Thames"/>
                <w:sz w:val="20"/>
                <w:szCs w:val="20"/>
              </w:rPr>
              <w:t>85,1</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Всего по Сибирскому федеральному округу</w:t>
            </w:r>
          </w:p>
        </w:tc>
        <w:tc>
          <w:tcPr>
            <w:tcW w:w="6458"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Нет данных в справочниках по Сибирскому федеральному округу</w:t>
            </w:r>
          </w:p>
        </w:tc>
      </w:tr>
      <w:tr>
        <w:trPr/>
        <w:tc>
          <w:tcPr>
            <w:tcW w:w="2757"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rPr>
                <w:rFonts w:ascii="XO Thames" w:hAnsi="XO Thames"/>
                <w:sz w:val="20"/>
                <w:szCs w:val="20"/>
              </w:rPr>
            </w:pPr>
            <w:r>
              <w:rPr>
                <w:rFonts w:ascii="XO Thames" w:hAnsi="XO Thames"/>
                <w:sz w:val="20"/>
                <w:szCs w:val="20"/>
              </w:rPr>
              <w:t>Всего по Российской Федерации</w:t>
            </w:r>
          </w:p>
        </w:tc>
        <w:tc>
          <w:tcPr>
            <w:tcW w:w="6458"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Нет данных в справочниках по Российской Федерации</w:t>
            </w:r>
          </w:p>
        </w:tc>
      </w:tr>
    </w:tbl>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Муниципальные образования Кемеровской области </w:t>
      </w:r>
      <w:r>
        <w:rPr>
          <w:rFonts w:cs="XO Thames" w:ascii="XO Thames" w:hAnsi="XO Thames"/>
          <w:sz w:val="28"/>
          <w:szCs w:val="28"/>
        </w:rPr>
        <w:t>–</w:t>
      </w:r>
      <w:r>
        <w:rPr>
          <w:rFonts w:ascii="XO Thames" w:hAnsi="XO Thames"/>
          <w:sz w:val="28"/>
          <w:szCs w:val="28"/>
        </w:rPr>
        <w:t xml:space="preserve"> Кузбасса указаны в соответствии с </w:t>
      </w:r>
      <w:hyperlink r:id="rId43">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104-ОЗ «О статусе и границах муниципальных образований».</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44">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07.02.2022 № 13-ОЗ). </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45">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25.04.2024 № 40-ОЗ). </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46">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06.05.2024 № 46-ОЗ). </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Муниципальное образование Кемеровской области – Кузбасса указано в соответствии с Законом Кемеровской области </w:t>
        <w:br/>
        <w:t xml:space="preserve">от 17.12.2004 № 104-ОЗ «О статусе и границах муниципальных образований» (в редакции Закона Кемеровской области – Кузбасса </w:t>
        <w:br/>
        <w:t>от 04.02.2025 № 3-ОЗ)</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Укомплектованность врачами – акушерами-гинекологами с 2016 года по 2025 год уменьшилась с 95,2% до 85,1 %. Снижение произошло в Киселевском и Мысковском городских округах на 41,8% и 45,9% соответственно. В Гурьевском и Крапивинском муниципальных округах укомплектованность такие врачами выросла на 7,0% и 10,1% соответственно.</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5.2. Доступность услуг, предоставляемых детскими садами </w:t>
        <w:br/>
        <w:t>(в том числе доступность и условия пребывания в ясельных группах), в регионе в целом и в разрезе муниципальных образований за период 2016</w:t>
      </w:r>
      <w:r>
        <w:rPr>
          <w:rFonts w:cs="XO Thames" w:ascii="XO Thames" w:hAnsi="XO Thames"/>
          <w:sz w:val="28"/>
          <w:szCs w:val="28"/>
        </w:rPr>
        <w:t>–</w:t>
      </w:r>
      <w:r>
        <w:rPr>
          <w:rFonts w:ascii="XO Thames" w:hAnsi="XO Thames"/>
          <w:sz w:val="28"/>
          <w:szCs w:val="28"/>
        </w:rPr>
        <w:t>2021 годов, а именно: количество организаций дошкольного образования (детских садов, в том числе ясельных групп); численность детей, охваченных дошкольным образованием, предоставляемым детскими садами, в том числе в ясельных группах; численность детей, не обеспеченных местом в дошкольных образовательных организациях (в детских садах, в том числе в ясельных группах); численность детей, поставленных на учет для предоставления места в дошкольных образовательных организациях (в детских садах, в том числе в ясельных группах).</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В Кемеровской области </w:t>
      </w:r>
      <w:r>
        <w:rPr>
          <w:rFonts w:cs="XO Thames" w:ascii="XO Thames" w:hAnsi="XO Thames"/>
          <w:sz w:val="28"/>
          <w:szCs w:val="28"/>
        </w:rPr>
        <w:t xml:space="preserve">– </w:t>
      </w:r>
      <w:r>
        <w:rPr>
          <w:rFonts w:ascii="XO Thames" w:hAnsi="XO Thames"/>
          <w:sz w:val="28"/>
          <w:szCs w:val="28"/>
        </w:rPr>
        <w:t>Кузбассе очередность детей в дошкольные образовательные организации в возрасте от 3 до 7 лет отсутствует.</w:t>
      </w:r>
      <w:r>
        <w:rPr>
          <w:rFonts w:ascii="XO Thames" w:hAnsi="XO Thames"/>
          <w:color w:val="C9211E"/>
          <w:sz w:val="28"/>
          <w:szCs w:val="28"/>
        </w:rPr>
        <w:t xml:space="preserve"> </w:t>
        <w:br/>
      </w:r>
      <w:r>
        <w:rPr>
          <w:rFonts w:ascii="XO Thames" w:hAnsi="XO Thames"/>
          <w:sz w:val="28"/>
          <w:szCs w:val="28"/>
        </w:rPr>
        <w:t xml:space="preserve">Вместе с тем в регионе создаются условия для реализации 100% доступности дошкольного образования. В 2021 году введено в эксплуатацию 5 детских садов на 870 мест, из которых 230 мест для детей ясельного возраста. В 2022 году в эксплуатацию введено 6 детских садов на 819 мест, из них 265 мест для детей в возрасте до 3 лет. В январе 2023 года введен 1 детский сад на 140 мест, из них 40 </w:t>
      </w:r>
      <w:r>
        <w:rPr>
          <w:rFonts w:cs="XO Thames" w:ascii="XO Thames" w:hAnsi="XO Thames"/>
          <w:sz w:val="28"/>
          <w:szCs w:val="28"/>
        </w:rPr>
        <w:t>–</w:t>
      </w:r>
      <w:r>
        <w:rPr>
          <w:rFonts w:ascii="XO Thames" w:hAnsi="XO Thames"/>
          <w:sz w:val="28"/>
          <w:szCs w:val="28"/>
        </w:rPr>
        <w:t xml:space="preserve"> ясельных. </w:t>
      </w:r>
    </w:p>
    <w:p>
      <w:pPr>
        <w:sectPr>
          <w:headerReference w:type="even" r:id="rId47"/>
          <w:headerReference w:type="default" r:id="rId48"/>
          <w:headerReference w:type="first" r:id="rId49"/>
          <w:footerReference w:type="even" r:id="rId50"/>
          <w:footerReference w:type="default" r:id="rId51"/>
          <w:footerReference w:type="first" r:id="rId52"/>
          <w:type w:val="nextPage"/>
          <w:pgSz w:w="11906" w:h="16838"/>
          <w:pgMar w:left="1701" w:right="990" w:gutter="0" w:header="330" w:top="387" w:footer="0" w:bottom="1135"/>
          <w:pgNumType w:fmt="decimal"/>
          <w:formProt w:val="false"/>
          <w:titlePg/>
          <w:textDirection w:val="lrTb"/>
          <w:docGrid w:type="default" w:linePitch="299" w:charSpace="0"/>
        </w:sect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 xml:space="preserve">Кроме того, в Кемеровской области </w:t>
      </w:r>
      <w:r>
        <w:rPr>
          <w:rFonts w:cs="XO Thames" w:ascii="XO Thames" w:hAnsi="XO Thames"/>
          <w:sz w:val="28"/>
          <w:szCs w:val="28"/>
        </w:rPr>
        <w:t>–</w:t>
      </w:r>
      <w:r>
        <w:rPr>
          <w:rFonts w:ascii="XO Thames" w:hAnsi="XO Thames"/>
          <w:sz w:val="28"/>
          <w:szCs w:val="28"/>
        </w:rPr>
        <w:t xml:space="preserve"> Кузбассе создаются дополнительные места для детей в возрасте от 1,5 до 3 лет путем перепрофилирования мест в действующих детских садах. За 2022 год создано 700 мест (в 2021 году </w:t>
      </w:r>
      <w:r>
        <w:rPr>
          <w:rFonts w:cs="XO Thames" w:ascii="XO Thames" w:hAnsi="XO Thames"/>
          <w:sz w:val="28"/>
          <w:szCs w:val="28"/>
        </w:rPr>
        <w:t>–</w:t>
      </w:r>
      <w:r>
        <w:rPr>
          <w:rFonts w:ascii="XO Thames" w:hAnsi="XO Thames"/>
          <w:sz w:val="28"/>
          <w:szCs w:val="28"/>
        </w:rPr>
        <w:t xml:space="preserve"> 551 место).</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Таблица 39. Информация о доступности услуг, предоставляемых дошкольными образовательными организациями (далее – ДОО) за период 2016</w:t>
      </w:r>
      <w:r>
        <w:rPr>
          <w:rFonts w:cs="XO Thames" w:ascii="XO Thames" w:hAnsi="XO Thames"/>
          <w:sz w:val="28"/>
          <w:szCs w:val="28"/>
        </w:rPr>
        <w:t>–</w:t>
      </w:r>
      <w:r>
        <w:rPr>
          <w:rFonts w:ascii="XO Thames" w:hAnsi="XO Thames"/>
          <w:sz w:val="28"/>
          <w:szCs w:val="28"/>
        </w:rPr>
        <w:t>2021 годов</w:t>
      </w:r>
    </w:p>
    <w:p>
      <w:pPr>
        <w:pStyle w:val="Normal"/>
        <w:spacing w:lineRule="auto" w:line="240" w:before="0" w:after="0"/>
        <w:contextualSpacing/>
        <w:jc w:val="both"/>
        <w:rPr>
          <w:rFonts w:ascii="XO Thames" w:hAnsi="XO Thames"/>
          <w:sz w:val="28"/>
          <w:szCs w:val="28"/>
        </w:rPr>
      </w:pPr>
      <w:r>
        <w:rPr>
          <w:rFonts w:ascii="XO Thames" w:hAnsi="XO Thames"/>
          <w:sz w:val="28"/>
          <w:szCs w:val="28"/>
        </w:rPr>
      </w:r>
    </w:p>
    <w:p>
      <w:pPr>
        <w:pStyle w:val="Normal"/>
        <w:spacing w:lineRule="auto" w:line="240" w:before="0" w:after="0"/>
        <w:contextualSpacing/>
        <w:jc w:val="both"/>
        <w:rPr>
          <w:rFonts w:ascii="XO Thames" w:hAnsi="XO Thames"/>
          <w:sz w:val="28"/>
          <w:szCs w:val="28"/>
        </w:rPr>
      </w:pPr>
      <w:r>
        <w:rPr/>
        <w:drawing>
          <wp:inline distT="0" distB="0" distL="0" distR="0">
            <wp:extent cx="9372600" cy="5457825"/>
            <wp:effectExtent l="0" t="0" r="0" b="0"/>
            <wp:docPr id="4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4"/>
                    <pic:cNvPicPr>
                      <a:picLocks noChangeAspect="1" noChangeArrowheads="1"/>
                    </pic:cNvPicPr>
                  </pic:nvPicPr>
                  <pic:blipFill>
                    <a:blip r:embed="rId53"/>
                    <a:stretch>
                      <a:fillRect/>
                    </a:stretch>
                  </pic:blipFill>
                  <pic:spPr bwMode="auto">
                    <a:xfrm>
                      <a:off x="0" y="0"/>
                      <a:ext cx="9372600" cy="5457825"/>
                    </a:xfrm>
                    <a:prstGeom prst="rect">
                      <a:avLst/>
                    </a:prstGeom>
                    <a:noFill/>
                  </pic:spPr>
                </pic:pic>
              </a:graphicData>
            </a:graphic>
          </wp:inline>
        </w:drawing>
      </w:r>
    </w:p>
    <w:p>
      <w:pPr>
        <w:sectPr>
          <w:headerReference w:type="even" r:id="rId54"/>
          <w:headerReference w:type="default" r:id="rId55"/>
          <w:headerReference w:type="first" r:id="rId56"/>
          <w:footerReference w:type="even" r:id="rId57"/>
          <w:footerReference w:type="default" r:id="rId58"/>
          <w:footerReference w:type="first" r:id="rId59"/>
          <w:type w:val="nextPage"/>
          <w:pgSz w:orient="landscape" w:w="16838" w:h="11906"/>
          <w:pgMar w:left="1134" w:right="1134" w:gutter="0" w:header="0" w:top="1134" w:footer="0" w:bottom="1134"/>
          <w:pgNumType w:fmt="decimal"/>
          <w:formProt w:val="false"/>
          <w:textDirection w:val="lrTb"/>
          <w:docGrid w:type="default" w:linePitch="100" w:charSpace="0"/>
        </w:sectPr>
        <w:pStyle w:val="Normal"/>
        <w:spacing w:lineRule="auto" w:line="240" w:before="0" w:after="0"/>
        <w:contextualSpacing/>
        <w:jc w:val="both"/>
        <w:rPr>
          <w:rFonts w:ascii="XO Thames" w:hAnsi="XO Thames"/>
          <w:sz w:val="28"/>
          <w:szCs w:val="28"/>
        </w:rPr>
      </w:pPr>
      <w:r>
        <w:rPr>
          <w:rFonts w:ascii="XO Thames" w:hAnsi="XO Thames"/>
          <w:sz w:val="28"/>
          <w:szCs w:val="28"/>
        </w:rPr>
        <mc:AlternateContent>
          <mc:Choice Requires="wps">
            <w:drawing>
              <wp:anchor behindDoc="0" distT="0" distB="0" distL="0" distR="0" simplePos="0" locked="0" layoutInCell="1" allowOverlap="1" relativeHeight="50">
                <wp:simplePos x="0" y="0"/>
                <wp:positionH relativeFrom="column">
                  <wp:posOffset>0</wp:posOffset>
                </wp:positionH>
                <wp:positionV relativeFrom="paragraph">
                  <wp:posOffset>635</wp:posOffset>
                </wp:positionV>
                <wp:extent cx="635000" cy="635000"/>
                <wp:effectExtent l="0" t="0" r="0" b="0"/>
                <wp:wrapNone/>
                <wp:docPr id="46" name="_x0000_tole_rId53"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53" path="m0,0l-2147483645,0l-2147483645,-2147483646l0,-2147483646xe" stroked="f" o:allowincell="f" style="position:absolute;margin-left:0pt;margin-top:0.05pt;width:49.95pt;height:49.95pt;mso-wrap-style:none;v-text-anchor:middle">
                <v:fill o:detectmouseclick="t" on="false"/>
                <v:stroke color="#3465a4" joinstyle="round" endcap="flat"/>
                <w10:wrap type="none"/>
              </v:rect>
            </w:pict>
          </mc:Fallback>
        </mc:AlternateConten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Таблица 40. Информация о доступности услуг, предоставляемых ДОО за период 2025</w:t>
      </w:r>
      <w:r>
        <w:rPr>
          <w:rFonts w:cs="XO Thames" w:ascii="XO Thames" w:hAnsi="XO Thames"/>
          <w:sz w:val="28"/>
          <w:szCs w:val="28"/>
        </w:rPr>
        <w:t>–</w:t>
      </w:r>
      <w:r>
        <w:rPr>
          <w:rFonts w:ascii="XO Thames" w:hAnsi="XO Thames"/>
          <w:sz w:val="28"/>
          <w:szCs w:val="28"/>
        </w:rPr>
        <w:t>2026 годов</w:t>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0" w:type="dxa"/>
          <w:start w:w="28" w:type="dxa"/>
          <w:bottom w:w="0" w:type="dxa"/>
          <w:end w:w="28" w:type="dxa"/>
        </w:tblCellMar>
        <w:tblLook w:val="04a0" w:noHBand="0" w:noVBand="1" w:firstColumn="1" w:lastRow="0" w:lastColumn="0" w:firstRow="1"/>
      </w:tblPr>
      <w:tblGrid>
        <w:gridCol w:w="629"/>
        <w:gridCol w:w="2644"/>
        <w:gridCol w:w="2417"/>
        <w:gridCol w:w="1844"/>
        <w:gridCol w:w="1681"/>
      </w:tblGrid>
      <w:tr>
        <w:trPr>
          <w:trHeight w:val="300" w:hRule="atLeast"/>
        </w:trPr>
        <w:tc>
          <w:tcPr>
            <w:tcW w:w="629" w:type="dxa"/>
            <w:tcBorders>
              <w:top w:val="single" w:sz="2" w:space="0" w:color="000000"/>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 xml:space="preserve">№ </w:t>
            </w:r>
            <w:r>
              <w:rPr>
                <w:rFonts w:ascii="XO Thames" w:hAnsi="XO Thames"/>
                <w:color w:val="000000"/>
                <w:sz w:val="20"/>
                <w:szCs w:val="20"/>
              </w:rPr>
              <w:t>п/п</w:t>
            </w:r>
          </w:p>
        </w:tc>
        <w:tc>
          <w:tcPr>
            <w:tcW w:w="2644" w:type="dxa"/>
            <w:tcBorders>
              <w:top w:val="single" w:sz="2" w:space="0" w:color="000000"/>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Наименование муниципального образования Кемеровской области – Кузбасса</w:t>
            </w:r>
          </w:p>
        </w:tc>
        <w:tc>
          <w:tcPr>
            <w:tcW w:w="2417" w:type="dxa"/>
            <w:tcBorders>
              <w:top w:val="single" w:sz="2" w:space="0" w:color="000000"/>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Количество государственных (муниципальных) общеобразовательных организаций с группами продленного дня (далее – ГПД) на начало 2025/2026 учебного года, ед.</w:t>
            </w:r>
          </w:p>
        </w:tc>
        <w:tc>
          <w:tcPr>
            <w:tcW w:w="1844" w:type="dxa"/>
            <w:tcBorders>
              <w:top w:val="single" w:sz="2" w:space="0" w:color="000000"/>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Численность обучающихся в ГПД (1-4 классы), чел.</w:t>
            </w:r>
          </w:p>
        </w:tc>
        <w:tc>
          <w:tcPr>
            <w:tcW w:w="1681" w:type="dxa"/>
            <w:tcBorders>
              <w:top w:val="single" w:sz="2" w:space="0" w:color="000000"/>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Доля численности обучающихся 1-4 классов, посещающих ГПД, %</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w:t>
            </w:r>
          </w:p>
        </w:tc>
        <w:tc>
          <w:tcPr>
            <w:tcW w:w="26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5</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rFonts w:ascii="XO Thames" w:hAnsi="XO Thames"/>
                <w:color w:val="000000"/>
                <w:sz w:val="20"/>
                <w:szCs w:val="20"/>
              </w:rPr>
            </w:pPr>
            <w:r>
              <w:rPr>
                <w:rFonts w:ascii="XO Thames" w:hAnsi="XO Thames"/>
                <w:color w:val="000000"/>
                <w:sz w:val="20"/>
                <w:szCs w:val="20"/>
              </w:rPr>
            </w:r>
          </w:p>
        </w:tc>
        <w:tc>
          <w:tcPr>
            <w:tcW w:w="8586" w:type="dxa"/>
            <w:gridSpan w:val="4"/>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sz w:val="20"/>
                <w:szCs w:val="20"/>
              </w:rPr>
            </w:pPr>
            <w:r>
              <w:rPr>
                <w:rFonts w:ascii="XO Thames" w:hAnsi="XO Thames"/>
                <w:color w:val="000000"/>
                <w:sz w:val="20"/>
                <w:szCs w:val="20"/>
              </w:rPr>
              <w:t>Городские округа</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Анжеро-Судженский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8</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354</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12,037</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Беловский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77</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1,262</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Березовский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30</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1,599</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Калтанский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302</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26,608</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5</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Кемеровский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33</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977</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3,749</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6</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Киселевский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10</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367</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9,268</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Мысковский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9</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192</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10,339</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8</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Новокузнецкий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38</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751</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3,356</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9</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Осинниковский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40</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1,911</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10</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Прокопьевский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28</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762</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10,453</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11</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Тайгинский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71</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9,293</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12</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Юргинский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5</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146</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4,220</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color w:val="000000"/>
              </w:rPr>
            </w:r>
          </w:p>
        </w:tc>
        <w:tc>
          <w:tcPr>
            <w:tcW w:w="8586" w:type="dxa"/>
            <w:gridSpan w:val="4"/>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Муниципальные округа</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13</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Беловский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40</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3,328</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14</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Гурьевский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291</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18,383</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15</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Ижморский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34</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8,629</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16</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Кемеровский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15</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446</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24,655</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17</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Крапивинский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10</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210</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24,447</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18</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Ленинск-Кузнецкий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37</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740</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11,582</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19</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Мариинский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11</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102</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4,827</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20</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Междуреченский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12</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362</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8,554</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21</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Новокузнецкий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11</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322</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18,941</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22</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Прокопьевский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8</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194</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10,470</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23</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Промышленновский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211</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10,667</w:t>
            </w:r>
          </w:p>
        </w:tc>
      </w:tr>
      <w:tr>
        <w:trPr>
          <w:trHeight w:val="347"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24</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Таштагольский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6</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81</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3,554</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25</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Тисульский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19</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2,554</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26</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Топкинский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14</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413</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20,619</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27</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Тяжинский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72</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8,623</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28</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Чебулинский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12</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283</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61,790</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29</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Юргинский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58</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9,915</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30</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Яйский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9</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140</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22,544</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31</w:t>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Яшкинский</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42</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3,618</w:t>
            </w:r>
          </w:p>
        </w:tc>
      </w:tr>
      <w:tr>
        <w:trPr>
          <w:trHeight w:val="300" w:hRule="atLeast"/>
        </w:trPr>
        <w:tc>
          <w:tcPr>
            <w:tcW w:w="629"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color w:val="000000"/>
              </w:rPr>
            </w:r>
          </w:p>
        </w:tc>
        <w:tc>
          <w:tcPr>
            <w:tcW w:w="2644" w:type="dxa"/>
            <w:tcBorders>
              <w:start w:val="single" w:sz="2" w:space="0" w:color="000000"/>
              <w:bottom w:val="single" w:sz="2" w:space="0" w:color="000000"/>
            </w:tcBorders>
            <w:vAlign w:val="center"/>
          </w:tcPr>
          <w:p>
            <w:pPr>
              <w:pStyle w:val="Normal"/>
              <w:spacing w:lineRule="auto" w:line="240" w:before="0" w:after="0"/>
              <w:contextualSpacing/>
              <w:rPr>
                <w:color w:val="000000"/>
              </w:rPr>
            </w:pPr>
            <w:r>
              <w:rPr>
                <w:rFonts w:ascii="XO Thames" w:hAnsi="XO Thames"/>
                <w:color w:val="000000"/>
                <w:sz w:val="20"/>
                <w:szCs w:val="20"/>
              </w:rPr>
              <w:t>Всего по Кемеровской области – Кузбассу</w:t>
            </w:r>
          </w:p>
        </w:tc>
        <w:tc>
          <w:tcPr>
            <w:tcW w:w="2417"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320</w:t>
            </w:r>
          </w:p>
        </w:tc>
        <w:tc>
          <w:tcPr>
            <w:tcW w:w="1844" w:type="dxa"/>
            <w:tcBorders>
              <w:start w:val="single" w:sz="2" w:space="0" w:color="000000"/>
              <w:bottom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8 129</w:t>
            </w:r>
          </w:p>
        </w:tc>
        <w:tc>
          <w:tcPr>
            <w:tcW w:w="1681"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color w:val="000000"/>
              </w:rPr>
            </w:pPr>
            <w:r>
              <w:rPr>
                <w:rFonts w:ascii="XO Thames" w:hAnsi="XO Thames"/>
                <w:color w:val="000000"/>
                <w:sz w:val="20"/>
                <w:szCs w:val="20"/>
              </w:rPr>
              <w:t>7,184</w:t>
            </w:r>
          </w:p>
        </w:tc>
      </w:tr>
    </w:tbl>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 xml:space="preserve">5.3. Доступность услуг, оказываемых группами продленного дня </w:t>
        <w:br/>
        <w:t>в общеобразовательных организациях, в регионе в целом и в разрезе муниципальных образовани</w:t>
      </w:r>
      <w:r>
        <w:rPr>
          <w:rFonts w:ascii="XO Thames" w:hAnsi="XO Thames"/>
          <w:color w:val="000000"/>
          <w:sz w:val="28"/>
          <w:szCs w:val="28"/>
        </w:rPr>
        <w:t>й Кемеровской области – Кузбасса за п</w:t>
      </w:r>
      <w:r>
        <w:rPr>
          <w:rFonts w:ascii="XO Thames" w:hAnsi="XO Thames"/>
          <w:sz w:val="28"/>
          <w:szCs w:val="28"/>
        </w:rPr>
        <w:t>ериод 2016</w:t>
      </w:r>
      <w:r>
        <w:rPr>
          <w:rFonts w:cs="XO Thames" w:ascii="XO Thames" w:hAnsi="XO Thames"/>
          <w:sz w:val="28"/>
          <w:szCs w:val="28"/>
        </w:rPr>
        <w:t>–</w:t>
      </w:r>
      <w:r>
        <w:rPr>
          <w:rFonts w:ascii="XO Thames" w:hAnsi="XO Thames"/>
          <w:sz w:val="28"/>
          <w:szCs w:val="28"/>
        </w:rPr>
        <w:t>2021 годов, а именно: количество организаций школьного образования, в которых функционируют группы продленного дня; численность детей, охваченных услугами, предоставляемыми группами продленного дня; доля детей, охваченных услугами, предоставляемыми группами продленного дня, в общем количестве детей школьного возраста, проживающих в данном муниципальном образовании.</w:t>
      </w:r>
    </w:p>
    <w:p>
      <w:pPr>
        <w:pStyle w:val="Style23"/>
        <w:spacing w:before="0" w:after="0"/>
        <w:ind w:firstLine="709"/>
        <w:contextualSpacing/>
        <w:jc w:val="both"/>
        <w:rPr/>
      </w:pPr>
      <w:r>
        <w:rPr>
          <w:rFonts w:ascii="XO Thames" w:hAnsi="XO Thames"/>
          <w:sz w:val="28"/>
          <w:szCs w:val="28"/>
        </w:rPr>
        <w:t>В период с 2016 по 2021 год в регионе наблюдается снижение численности детей, посещающих ГПД, на 51%.</w:t>
      </w:r>
    </w:p>
    <w:p>
      <w:pPr>
        <w:pStyle w:val="Style23"/>
        <w:spacing w:before="0" w:after="0"/>
        <w:ind w:firstLine="709"/>
        <w:contextualSpacing/>
        <w:jc w:val="both"/>
        <w:rPr/>
      </w:pPr>
      <w:r>
        <w:rPr>
          <w:rFonts w:ascii="XO Thames" w:hAnsi="XO Thames"/>
          <w:sz w:val="28"/>
          <w:szCs w:val="28"/>
        </w:rPr>
        <w:t xml:space="preserve">Если в 2016 году численность детей составляла 6787 человек </w:t>
        <w:br/>
        <w:t xml:space="preserve">(2,3% от общей численности обучающихся), то в 2021 году </w:t>
      </w:r>
      <w:r>
        <w:rPr>
          <w:rFonts w:cs="XO Thames" w:ascii="XO Thames" w:hAnsi="XO Thames"/>
          <w:sz w:val="28"/>
          <w:szCs w:val="28"/>
        </w:rPr>
        <w:t>–</w:t>
      </w:r>
      <w:r>
        <w:rPr>
          <w:rFonts w:ascii="XO Thames" w:hAnsi="XO Thames"/>
          <w:sz w:val="28"/>
          <w:szCs w:val="28"/>
        </w:rPr>
        <w:t xml:space="preserve"> 3474 человека (1,8% от общей численности обучающихся).</w:t>
      </w:r>
    </w:p>
    <w:p>
      <w:pPr>
        <w:pStyle w:val="Style23"/>
        <w:spacing w:before="0" w:after="0"/>
        <w:ind w:firstLine="709"/>
        <w:contextualSpacing/>
        <w:jc w:val="both"/>
        <w:rPr/>
      </w:pPr>
      <w:r>
        <w:rPr>
          <w:rFonts w:ascii="XO Thames" w:hAnsi="XO Thames"/>
          <w:sz w:val="28"/>
          <w:szCs w:val="28"/>
        </w:rPr>
        <w:t xml:space="preserve">Количество образовательных организаций, в которых созданы ГПД, сократилось на 56%. В 2016 году функционировало 132 организации </w:t>
        <w:br/>
        <w:t xml:space="preserve">в 17 муниципальных образованиях Кемеровской области </w:t>
      </w:r>
      <w:r>
        <w:rPr>
          <w:rFonts w:cs="XO Thames" w:ascii="XO Thames" w:hAnsi="XO Thames"/>
          <w:sz w:val="28"/>
          <w:szCs w:val="28"/>
        </w:rPr>
        <w:t>–</w:t>
      </w:r>
      <w:r>
        <w:rPr>
          <w:rFonts w:ascii="XO Thames" w:hAnsi="XO Thames"/>
          <w:sz w:val="28"/>
          <w:szCs w:val="28"/>
        </w:rPr>
        <w:t xml:space="preserve"> Кузбасса, </w:t>
        <w:br/>
        <w:t xml:space="preserve">в 2021 году </w:t>
      </w:r>
      <w:r>
        <w:rPr>
          <w:rFonts w:cs="XO Thames" w:ascii="XO Thames" w:hAnsi="XO Thames"/>
          <w:sz w:val="28"/>
          <w:szCs w:val="28"/>
        </w:rPr>
        <w:t>–</w:t>
      </w:r>
      <w:r>
        <w:rPr>
          <w:rFonts w:ascii="XO Thames" w:hAnsi="XO Thames"/>
          <w:sz w:val="28"/>
          <w:szCs w:val="28"/>
        </w:rPr>
        <w:t xml:space="preserve"> 75 организаций в 10 муниципалитетах.</w:t>
      </w:r>
    </w:p>
    <w:p>
      <w:pPr>
        <w:pStyle w:val="Style23"/>
        <w:spacing w:before="0" w:after="0"/>
        <w:ind w:firstLine="709"/>
        <w:contextualSpacing/>
        <w:jc w:val="both"/>
        <w:rPr/>
      </w:pPr>
      <w:r>
        <w:rPr>
          <w:rFonts w:ascii="XO Thames" w:hAnsi="XO Thames"/>
          <w:sz w:val="28"/>
          <w:szCs w:val="28"/>
        </w:rPr>
        <w:t xml:space="preserve">В настоящее время группы продленного дня созданы не во всех </w:t>
      </w:r>
      <w:r>
        <w:rPr>
          <w:rFonts w:ascii="XO Thames" w:hAnsi="XO Thames"/>
          <w:color w:val="000000"/>
          <w:sz w:val="28"/>
          <w:szCs w:val="28"/>
        </w:rPr>
        <w:t>муниципальных образованиях</w:t>
      </w:r>
      <w:r>
        <w:rPr>
          <w:rFonts w:ascii="XO Thames" w:hAnsi="XO Thames"/>
          <w:sz w:val="28"/>
          <w:szCs w:val="28"/>
        </w:rPr>
        <w:t xml:space="preserve"> Кемеровской области </w:t>
      </w:r>
      <w:r>
        <w:rPr>
          <w:rFonts w:cs="XO Thames" w:ascii="XO Thames" w:hAnsi="XO Thames"/>
          <w:sz w:val="28"/>
          <w:szCs w:val="28"/>
        </w:rPr>
        <w:t>–</w:t>
      </w:r>
      <w:r>
        <w:rPr>
          <w:rFonts w:ascii="XO Thames" w:hAnsi="XO Thames"/>
          <w:sz w:val="28"/>
          <w:szCs w:val="28"/>
        </w:rPr>
        <w:t xml:space="preserve"> Кузбасса, больше всего ГПД в Новокузнецком городском округе.</w:t>
      </w:r>
    </w:p>
    <w:p>
      <w:pPr>
        <w:sectPr>
          <w:headerReference w:type="even" r:id="rId60"/>
          <w:headerReference w:type="default" r:id="rId61"/>
          <w:headerReference w:type="first" r:id="rId62"/>
          <w:footerReference w:type="even" r:id="rId63"/>
          <w:footerReference w:type="default" r:id="rId64"/>
          <w:footerReference w:type="first" r:id="rId65"/>
          <w:type w:val="nextPage"/>
          <w:pgSz w:w="11906" w:h="16838"/>
          <w:pgMar w:left="1701" w:right="990" w:gutter="0" w:header="330" w:top="387" w:footer="0" w:bottom="1135"/>
          <w:pgNumType w:fmt="decimal"/>
          <w:formProt w:val="false"/>
          <w:titlePg/>
          <w:textDirection w:val="lrTb"/>
          <w:docGrid w:type="default" w:linePitch="299" w:charSpace="0"/>
        </w:sectPr>
        <w:pStyle w:val="Style23"/>
        <w:spacing w:before="0" w:after="0"/>
        <w:ind w:firstLine="709"/>
        <w:contextualSpacing/>
        <w:jc w:val="both"/>
        <w:rPr/>
      </w:pPr>
      <w:r>
        <w:rPr>
          <w:rFonts w:ascii="XO Thames" w:hAnsi="XO Thames"/>
          <w:sz w:val="28"/>
          <w:szCs w:val="28"/>
        </w:rPr>
        <w:t>Следует отметить, что данная услуга предоставляется по запросу родителей (законных представителей) обучающихся. Снижение потребности в полнодневном пребывании детей в общеобразовательных организациях объясняет уменьшение количества ГПД.</w:t>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41. Информация о доступности услуг, оказываемых группами продленного дня в общеобразовательных организациях за период 2016</w:t>
      </w:r>
      <w:r>
        <w:rPr>
          <w:rFonts w:cs="XO Thames" w:ascii="XO Thames" w:hAnsi="XO Thames"/>
          <w:sz w:val="28"/>
          <w:szCs w:val="28"/>
        </w:rPr>
        <w:t>–</w:t>
      </w:r>
      <w:r>
        <w:rPr>
          <w:rFonts w:ascii="XO Thames" w:hAnsi="XO Thames"/>
          <w:sz w:val="28"/>
          <w:szCs w:val="28"/>
        </w:rPr>
        <w:t>2021 годов</w:t>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sectPr>
          <w:headerReference w:type="even" r:id="rId67"/>
          <w:headerReference w:type="default" r:id="rId68"/>
          <w:headerReference w:type="first" r:id="rId69"/>
          <w:footerReference w:type="even" r:id="rId70"/>
          <w:footerReference w:type="default" r:id="rId71"/>
          <w:footerReference w:type="first" r:id="rId72"/>
          <w:type w:val="nextPage"/>
          <w:pgSz w:orient="landscape" w:w="16838" w:h="11906"/>
          <w:pgMar w:left="1134" w:right="1134" w:gutter="0" w:header="0" w:top="1134" w:footer="0" w:bottom="1134"/>
          <w:pgNumType w:fmt="decimal"/>
          <w:formProt w:val="false"/>
          <w:textDirection w:val="lrTb"/>
          <w:docGrid w:type="default" w:linePitch="100" w:charSpace="0"/>
        </w:sectPr>
        <w:pStyle w:val="Style23"/>
        <w:spacing w:before="0" w:after="0"/>
        <w:contextualSpacing/>
        <w:jc w:val="both"/>
        <w:rPr>
          <w:rFonts w:ascii="XO Thames" w:hAnsi="XO Thames"/>
          <w:sz w:val="28"/>
          <w:szCs w:val="28"/>
        </w:rPr>
      </w:pPr>
      <w:r>
        <w:rPr/>
        <w:drawing>
          <wp:inline distT="0" distB="0" distL="0" distR="0">
            <wp:extent cx="9250680" cy="5081905"/>
            <wp:effectExtent l="0" t="0" r="0" b="0"/>
            <wp:docPr id="4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61"/>
                    <pic:cNvPicPr>
                      <a:picLocks noChangeAspect="1" noChangeArrowheads="1"/>
                    </pic:cNvPicPr>
                  </pic:nvPicPr>
                  <pic:blipFill>
                    <a:blip r:embed="rId66"/>
                    <a:stretch>
                      <a:fillRect/>
                    </a:stretch>
                  </pic:blipFill>
                  <pic:spPr bwMode="auto">
                    <a:xfrm>
                      <a:off x="0" y="0"/>
                      <a:ext cx="9250680" cy="5081905"/>
                    </a:xfrm>
                    <a:prstGeom prst="rect">
                      <a:avLst/>
                    </a:prstGeom>
                    <a:noFill/>
                  </pic:spPr>
                </pic:pic>
              </a:graphicData>
            </a:graphic>
          </wp:inline>
        </w:drawing>
      </w:r>
    </w:p>
    <w:p>
      <w:pPr>
        <w:pStyle w:val="Standard"/>
        <w:ind w:firstLine="709"/>
        <w:jc w:val="both"/>
        <w:rPr>
          <w:rFonts w:eastAsia="Calibri"/>
          <w:color w:val="000000"/>
          <w:szCs w:val="28"/>
          <w:lang w:val="ru-RU"/>
        </w:rPr>
      </w:pPr>
      <w:r>
        <w:rPr>
          <w:rFonts w:eastAsia="Calibri"/>
          <w:color w:val="000000"/>
          <w:szCs w:val="28"/>
          <w:lang w:val="ru-RU"/>
        </w:rPr>
      </w:r>
    </w:p>
    <w:p>
      <w:pPr>
        <w:pStyle w:val="Style23"/>
        <w:ind w:firstLine="709"/>
        <w:jc w:val="both"/>
        <w:rPr>
          <w:rFonts w:eastAsia="Calibri"/>
          <w:color w:val="000000"/>
        </w:rPr>
      </w:pPr>
      <w:r>
        <w:rPr>
          <w:rFonts w:eastAsia="Calibri" w:ascii="XO Thames" w:hAnsi="XO Thames"/>
          <w:color w:val="000000"/>
          <w:sz w:val="28"/>
          <w:szCs w:val="28"/>
        </w:rPr>
        <w:t xml:space="preserve">На территории Кемеровской области </w:t>
      </w:r>
      <w:r>
        <w:rPr>
          <w:rFonts w:eastAsia="Calibri" w:cs="XO Thames" w:ascii="XO Thames" w:hAnsi="XO Thames"/>
          <w:color w:val="000000"/>
          <w:sz w:val="28"/>
          <w:szCs w:val="28"/>
        </w:rPr>
        <w:t>–</w:t>
      </w:r>
      <w:r>
        <w:rPr>
          <w:rFonts w:eastAsia="Calibri" w:ascii="XO Thames" w:hAnsi="XO Thames"/>
          <w:color w:val="000000"/>
          <w:sz w:val="28"/>
          <w:szCs w:val="28"/>
        </w:rPr>
        <w:t xml:space="preserve"> Кузбасса функционирует</w:t>
        <w:br/>
        <w:t xml:space="preserve">864 образовательных организаций, оказывающих услуги дошкольного образования, из них 727 муниципальных дошкольных образовательных организаций, 8 частных, 4 начальные школы-детских сада, 125 школ с дошкольными группами. </w:t>
      </w:r>
    </w:p>
    <w:p>
      <w:pPr>
        <w:pStyle w:val="Style23"/>
        <w:ind w:firstLine="709"/>
        <w:jc w:val="both"/>
        <w:rPr>
          <w:rFonts w:eastAsia="Calibri"/>
          <w:color w:val="000000"/>
        </w:rPr>
      </w:pPr>
      <w:r>
        <w:rPr>
          <w:rFonts w:eastAsia="Calibri" w:ascii="XO Thames" w:hAnsi="XO Thames"/>
          <w:color w:val="000000"/>
          <w:sz w:val="28"/>
          <w:szCs w:val="28"/>
        </w:rPr>
        <w:t xml:space="preserve">По состоянию на 1 апреля 2026 года в Кемеровской области </w:t>
      </w:r>
      <w:r>
        <w:rPr>
          <w:rFonts w:eastAsia="Calibri" w:cs="XO Thames" w:ascii="XO Thames" w:hAnsi="XO Thames"/>
          <w:color w:val="000000"/>
          <w:sz w:val="28"/>
          <w:szCs w:val="28"/>
        </w:rPr>
        <w:t>–</w:t>
      </w:r>
      <w:r>
        <w:rPr>
          <w:rFonts w:eastAsia="Calibri" w:ascii="XO Thames" w:hAnsi="XO Thames"/>
          <w:color w:val="000000"/>
          <w:sz w:val="28"/>
          <w:szCs w:val="28"/>
        </w:rPr>
        <w:t xml:space="preserve"> Кузбассе образовательные организации, оказывающие услуги дошкольного образования посещают 18424 воспитанника в возрасте от 0 до 3-х лет. Численность воспитанников, посещающих детские сады 100918 человек.</w:t>
      </w:r>
    </w:p>
    <w:p>
      <w:pPr>
        <w:pStyle w:val="Style23"/>
        <w:ind w:firstLine="709"/>
        <w:jc w:val="both"/>
        <w:rPr>
          <w:rFonts w:eastAsia="Calibri"/>
          <w:color w:val="000000"/>
        </w:rPr>
      </w:pPr>
      <w:r>
        <w:rPr>
          <w:rFonts w:ascii="XO Thames" w:hAnsi="XO Thames"/>
          <w:sz w:val="28"/>
          <w:szCs w:val="28"/>
        </w:rPr>
        <w:t>В Кузбассе зафиксирована 100% доступность дошкольного образования всех возрастов, в том числе от 2 месяцев до 3-х лет. В детских садах региона имеется достаточное количество мест для детей дошкольного возраста в муниципальных образованиях, где зафиксирован актуальный спрос на следующий учебный год.</w:t>
      </w:r>
    </w:p>
    <w:p>
      <w:pPr>
        <w:pStyle w:val="Style23"/>
        <w:ind w:firstLine="709"/>
        <w:jc w:val="both"/>
        <w:rPr>
          <w:rFonts w:ascii="XO Thames" w:hAnsi="XO Thames" w:eastAsia="Calibri"/>
          <w:color w:val="000000"/>
          <w:sz w:val="28"/>
          <w:szCs w:val="28"/>
        </w:rPr>
      </w:pPr>
      <w:r>
        <w:rPr>
          <w:rFonts w:eastAsia="Calibri" w:ascii="XO Thames" w:hAnsi="XO Thames"/>
          <w:color w:val="000000"/>
          <w:sz w:val="28"/>
          <w:szCs w:val="28"/>
        </w:rPr>
      </w:r>
    </w:p>
    <w:p>
      <w:pPr>
        <w:pStyle w:val="Style23"/>
        <w:ind w:firstLine="709"/>
        <w:jc w:val="both"/>
        <w:rPr>
          <w:rFonts w:ascii="XO Thames" w:hAnsi="XO Thames"/>
          <w:sz w:val="28"/>
          <w:szCs w:val="28"/>
        </w:rPr>
      </w:pPr>
      <w:r>
        <w:rPr>
          <w:rFonts w:eastAsia="Calibri" w:ascii="XO Thames" w:hAnsi="XO Thames"/>
          <w:color w:val="000000"/>
          <w:sz w:val="28"/>
          <w:szCs w:val="28"/>
        </w:rPr>
        <w:t xml:space="preserve">Таблица 42. Количество групп детей раннего возраста </w:t>
        <w:br/>
        <w:t xml:space="preserve">в Кемеровской области </w:t>
      </w:r>
      <w:r>
        <w:rPr>
          <w:rFonts w:eastAsia="Calibri" w:cs="XO Thames" w:ascii="XO Thames" w:hAnsi="XO Thames"/>
          <w:color w:val="000000"/>
          <w:sz w:val="28"/>
          <w:szCs w:val="28"/>
        </w:rPr>
        <w:t>–</w:t>
      </w:r>
      <w:r>
        <w:rPr>
          <w:rFonts w:eastAsia="Calibri" w:ascii="XO Thames" w:hAnsi="XO Thames"/>
          <w:color w:val="000000"/>
          <w:sz w:val="28"/>
          <w:szCs w:val="28"/>
        </w:rPr>
        <w:t xml:space="preserve"> Кузбассе (от 2 месяцев до 3 лет) по состоянию </w:t>
        <w:br/>
        <w:t>на 01.04.2026 года</w:t>
      </w:r>
    </w:p>
    <w:p>
      <w:pPr>
        <w:pStyle w:val="Standard"/>
        <w:jc w:val="both"/>
        <w:rPr>
          <w:rFonts w:eastAsia="Calibri"/>
          <w:color w:val="000000"/>
          <w:szCs w:val="28"/>
          <w:lang w:val="ru-RU"/>
        </w:rPr>
      </w:pPr>
      <w:r>
        <w:rPr>
          <w:rFonts w:eastAsia="Calibri"/>
          <w:color w:val="000000"/>
          <w:szCs w:val="28"/>
          <w:lang w:val="ru-RU"/>
        </w:rPr>
      </w:r>
    </w:p>
    <w:tbl>
      <w:tblPr>
        <w:tblW w:w="5000" w:type="pct"/>
        <w:jc w:val="start"/>
        <w:tblInd w:w="0" w:type="dxa"/>
        <w:tblLayout w:type="fixed"/>
        <w:tblCellMar>
          <w:top w:w="0" w:type="dxa"/>
          <w:start w:w="28" w:type="dxa"/>
          <w:bottom w:w="0" w:type="dxa"/>
          <w:end w:w="28" w:type="dxa"/>
        </w:tblCellMar>
        <w:tblLook w:val="04a0" w:noHBand="0" w:noVBand="1" w:firstColumn="1" w:lastRow="0" w:lastColumn="0" w:firstRow="1"/>
      </w:tblPr>
      <w:tblGrid>
        <w:gridCol w:w="656"/>
        <w:gridCol w:w="4367"/>
        <w:gridCol w:w="4192"/>
      </w:tblGrid>
      <w:tr>
        <w:trPr>
          <w:trHeight w:val="20" w:hRule="atLeast"/>
        </w:trPr>
        <w:tc>
          <w:tcPr>
            <w:tcW w:w="656" w:type="dxa"/>
            <w:tcBorders>
              <w:top w:val="single" w:sz="2" w:space="0" w:color="000000"/>
              <w:start w:val="single" w:sz="2" w:space="0" w:color="000000"/>
              <w:bottom w:val="single" w:sz="2"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 xml:space="preserve">№ </w:t>
            </w:r>
            <w:r>
              <w:rPr>
                <w:rFonts w:ascii="XO Thames" w:hAnsi="XO Thames"/>
                <w:sz w:val="20"/>
                <w:szCs w:val="20"/>
              </w:rPr>
              <w:t>п/п</w:t>
            </w:r>
          </w:p>
        </w:tc>
        <w:tc>
          <w:tcPr>
            <w:tcW w:w="4367" w:type="dxa"/>
            <w:tcBorders>
              <w:top w:val="single" w:sz="2" w:space="0" w:color="000000"/>
              <w:start w:val="single" w:sz="2" w:space="0" w:color="000000"/>
              <w:bottom w:val="single" w:sz="2"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Наименование муниципального образования Кемеровской области – Кузбасса</w:t>
            </w:r>
            <w:r>
              <w:rPr>
                <w:rFonts w:ascii="XO Thames" w:hAnsi="XO Thames"/>
                <w:sz w:val="28"/>
                <w:szCs w:val="28"/>
              </w:rPr>
              <w:t>&lt;*&gt;</w:t>
            </w:r>
          </w:p>
        </w:tc>
        <w:tc>
          <w:tcPr>
            <w:tcW w:w="4192" w:type="dxa"/>
            <w:tcBorders>
              <w:top w:val="single" w:sz="2" w:space="0" w:color="000000"/>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Количество групп детей раннего развития, ед.</w:t>
            </w:r>
          </w:p>
        </w:tc>
      </w:tr>
      <w:tr>
        <w:trPr>
          <w:trHeight w:val="300" w:hRule="atLeast"/>
        </w:trPr>
        <w:tc>
          <w:tcPr>
            <w:tcW w:w="656" w:type="dxa"/>
            <w:tcBorders>
              <w:start w:val="single" w:sz="2" w:space="0" w:color="000000"/>
              <w:bottom w:val="single" w:sz="2"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4367" w:type="dxa"/>
            <w:tcBorders>
              <w:start w:val="single" w:sz="2" w:space="0" w:color="000000"/>
              <w:bottom w:val="single" w:sz="2"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4192" w:type="dxa"/>
            <w:tcBorders>
              <w:start w:val="single" w:sz="2" w:space="0" w:color="000000"/>
              <w:bottom w:val="single" w:sz="2" w:space="0" w:color="000000"/>
              <w:end w:val="single" w:sz="2" w:space="0" w:color="000000"/>
            </w:tcBorders>
            <w:vAlign w:val="center"/>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8559" w:type="dxa"/>
            <w:gridSpan w:val="2"/>
            <w:tcBorders>
              <w:start w:val="single" w:sz="2" w:space="0" w:color="000000"/>
              <w:bottom w:val="single" w:sz="2" w:space="0" w:color="000000"/>
              <w:end w:val="single" w:sz="2" w:space="0" w:color="000000"/>
            </w:tcBorders>
          </w:tcPr>
          <w:p>
            <w:pPr>
              <w:pStyle w:val="Normal"/>
              <w:spacing w:lineRule="auto" w:line="240" w:before="0" w:after="0"/>
              <w:contextualSpacing/>
              <w:jc w:val="center"/>
              <w:rPr>
                <w:color w:val="000000"/>
              </w:rPr>
            </w:pPr>
            <w:r>
              <w:rPr>
                <w:rFonts w:ascii="XO Thames" w:hAnsi="XO Thames"/>
                <w:color w:val="000000"/>
                <w:sz w:val="20"/>
                <w:szCs w:val="20"/>
              </w:rPr>
              <w:t>Городские округа</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Анжеро-Судженс</w:t>
            </w:r>
            <w:r>
              <w:rPr>
                <w:rFonts w:ascii="XO Thames" w:hAnsi="XO Thames"/>
                <w:color w:val="000000"/>
                <w:sz w:val="20"/>
                <w:szCs w:val="20"/>
              </w:rPr>
              <w:t>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Беловский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50</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Березовский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Калтанский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Кемеровский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294</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Киселевский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Мысковский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Новокузнецкий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300</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Осинниковский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Прокопьевский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62</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Тайгинский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Юргинский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8559" w:type="dxa"/>
            <w:gridSpan w:val="2"/>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color w:val="000000"/>
                <w:sz w:val="20"/>
                <w:szCs w:val="20"/>
              </w:rPr>
              <w:t>Муниципальные округа</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Беловский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Гурьевский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Ижморский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Кемеровский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17</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Крапивинский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18</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Ленинск-Кузнецкий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85</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Мариинский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20</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Междуреченский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57</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21</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Новокузнецкий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22</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Прокопьевский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23</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Промышленновский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r>
      <w:tr>
        <w:trPr>
          <w:trHeight w:val="300" w:hRule="atLeast"/>
        </w:trPr>
        <w:tc>
          <w:tcPr>
            <w:tcW w:w="656"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436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4192"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24</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Таштагольский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33</w:t>
            </w:r>
          </w:p>
        </w:tc>
      </w:tr>
      <w:tr>
        <w:trPr>
          <w:trHeight w:val="300" w:hRule="atLeast"/>
        </w:trPr>
        <w:tc>
          <w:tcPr>
            <w:tcW w:w="656" w:type="dxa"/>
            <w:tcBorders>
              <w:start w:val="single" w:sz="2"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25</w:t>
            </w:r>
          </w:p>
        </w:tc>
        <w:tc>
          <w:tcPr>
            <w:tcW w:w="4367" w:type="dxa"/>
            <w:tcBorders>
              <w:start w:val="single" w:sz="2"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Тисульский</w:t>
            </w:r>
          </w:p>
        </w:tc>
        <w:tc>
          <w:tcPr>
            <w:tcW w:w="4192" w:type="dxa"/>
            <w:tcBorders>
              <w:start w:val="single" w:sz="2" w:space="0" w:color="000000"/>
              <w:bottom w:val="single" w:sz="4"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11</w:t>
            </w:r>
          </w:p>
        </w:tc>
      </w:tr>
      <w:tr>
        <w:trPr>
          <w:trHeight w:val="300" w:hRule="atLeast"/>
        </w:trPr>
        <w:tc>
          <w:tcPr>
            <w:tcW w:w="656" w:type="dxa"/>
            <w:tcBorders>
              <w:top w:val="single" w:sz="4" w:space="0" w:color="000000"/>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26</w:t>
            </w:r>
          </w:p>
        </w:tc>
        <w:tc>
          <w:tcPr>
            <w:tcW w:w="4367" w:type="dxa"/>
            <w:tcBorders>
              <w:top w:val="single" w:sz="4" w:space="0" w:color="000000"/>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Топкинский</w:t>
            </w:r>
          </w:p>
        </w:tc>
        <w:tc>
          <w:tcPr>
            <w:tcW w:w="4192" w:type="dxa"/>
            <w:tcBorders>
              <w:top w:val="single" w:sz="4" w:space="0" w:color="000000"/>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19</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27</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Тяжинский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9</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28</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Чебулинский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29</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Юргинский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30</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Яйский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31</w:t>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Яшкинский</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16</w:t>
            </w:r>
          </w:p>
        </w:tc>
      </w:tr>
      <w:tr>
        <w:trPr>
          <w:trHeight w:val="300" w:hRule="atLeast"/>
        </w:trPr>
        <w:tc>
          <w:tcPr>
            <w:tcW w:w="656" w:type="dxa"/>
            <w:tcBorders>
              <w:start w:val="single" w:sz="2" w:space="0" w:color="000000"/>
              <w:bottom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4367" w:type="dxa"/>
            <w:tcBorders>
              <w:start w:val="single" w:sz="2" w:space="0" w:color="000000"/>
              <w:bottom w:val="single" w:sz="2"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Всего по Кемеровской области – Кузбассу</w:t>
            </w:r>
          </w:p>
        </w:tc>
        <w:tc>
          <w:tcPr>
            <w:tcW w:w="4192" w:type="dxa"/>
            <w:tcBorders>
              <w:start w:val="single" w:sz="2" w:space="0" w:color="000000"/>
              <w:bottom w:val="single" w:sz="2" w:space="0" w:color="000000"/>
              <w:end w:val="single" w:sz="2"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1294</w:t>
            </w:r>
          </w:p>
        </w:tc>
      </w:tr>
    </w:tbl>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t xml:space="preserve">&lt;*&gt; Муниципальные образования Кемеровской области </w:t>
      </w:r>
      <w:r>
        <w:rPr>
          <w:rFonts w:cs="XO Thames" w:ascii="XO Thames" w:hAnsi="XO Thames"/>
          <w:sz w:val="28"/>
          <w:szCs w:val="28"/>
        </w:rPr>
        <w:t>–</w:t>
      </w:r>
      <w:r>
        <w:rPr>
          <w:rFonts w:ascii="XO Thames" w:hAnsi="XO Thames"/>
          <w:sz w:val="28"/>
          <w:szCs w:val="28"/>
        </w:rPr>
        <w:t xml:space="preserve"> Кузбасса указаны в соответствии с </w:t>
      </w:r>
      <w:hyperlink r:id="rId73">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104-ОЗ «О статусе и границах муниципальных образований».</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ConsPlusNormal1"/>
        <w:spacing w:before="0" w:after="0"/>
        <w:ind w:firstLine="709"/>
        <w:contextualSpacing/>
        <w:jc w:val="both"/>
        <w:rPr>
          <w:rFonts w:ascii="XO Thames" w:hAnsi="XO Thames"/>
          <w:sz w:val="28"/>
          <w:szCs w:val="28"/>
        </w:rPr>
      </w:pPr>
      <w:r>
        <w:rPr>
          <w:rFonts w:ascii="XO Thames" w:hAnsi="XO Thames"/>
          <w:sz w:val="28"/>
          <w:szCs w:val="28"/>
        </w:rPr>
        <w:t>5.4. Динамика уровня занятости женщин с детьми дошкольного возраста за период 2019</w:t>
      </w:r>
      <w:r>
        <w:rPr>
          <w:rFonts w:cs="XO Thames" w:ascii="XO Thames" w:hAnsi="XO Thames"/>
          <w:sz w:val="28"/>
          <w:szCs w:val="28"/>
        </w:rPr>
        <w:t>–</w:t>
      </w:r>
      <w:r>
        <w:rPr>
          <w:rFonts w:ascii="XO Thames" w:hAnsi="XO Thames"/>
          <w:sz w:val="28"/>
          <w:szCs w:val="28"/>
        </w:rPr>
        <w:t>2022 годов.</w:t>
      </w:r>
    </w:p>
    <w:p>
      <w:pPr>
        <w:pStyle w:val="ConsPlusNormal1"/>
        <w:spacing w:before="0" w:after="0"/>
        <w:ind w:firstLine="709"/>
        <w:contextualSpacing/>
        <w:jc w:val="both"/>
        <w:rPr>
          <w:rFonts w:ascii="XO Thames" w:hAnsi="XO Thames"/>
          <w:sz w:val="28"/>
          <w:szCs w:val="28"/>
        </w:rPr>
      </w:pPr>
      <w:r>
        <w:rPr>
          <w:rFonts w:ascii="XO Thames" w:hAnsi="XO Thames"/>
          <w:sz w:val="28"/>
          <w:szCs w:val="28"/>
        </w:rPr>
      </w:r>
    </w:p>
    <w:p>
      <w:pPr>
        <w:pStyle w:val="ConsPlusNormal1"/>
        <w:spacing w:before="0" w:after="0"/>
        <w:ind w:firstLine="709"/>
        <w:contextualSpacing/>
        <w:jc w:val="both"/>
        <w:rPr>
          <w:rFonts w:ascii="XO Thames" w:hAnsi="XO Thames"/>
          <w:sz w:val="28"/>
          <w:szCs w:val="28"/>
        </w:rPr>
      </w:pPr>
      <w:r>
        <w:rPr>
          <w:rFonts w:ascii="XO Thames" w:hAnsi="XO Thames"/>
          <w:sz w:val="28"/>
          <w:szCs w:val="28"/>
        </w:rPr>
        <w:t>Таблица 43. Динамика уровня занятости женщин с детьми дошкольного возраста за период 2019</w:t>
      </w:r>
      <w:r>
        <w:rPr>
          <w:rFonts w:cs="XO Thames" w:ascii="XO Thames" w:hAnsi="XO Thames"/>
          <w:sz w:val="28"/>
          <w:szCs w:val="28"/>
        </w:rPr>
        <w:t>–</w:t>
      </w:r>
      <w:r>
        <w:rPr>
          <w:rFonts w:ascii="XO Thames" w:hAnsi="XO Thames"/>
          <w:sz w:val="28"/>
          <w:szCs w:val="28"/>
        </w:rPr>
        <w:t>2022 годов, процентов</w:t>
      </w:r>
    </w:p>
    <w:p>
      <w:pPr>
        <w:pStyle w:val="ConsPlusNormal1"/>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3037"/>
        <w:gridCol w:w="1538"/>
        <w:gridCol w:w="1548"/>
        <w:gridCol w:w="1542"/>
        <w:gridCol w:w="1550"/>
      </w:tblGrid>
      <w:tr>
        <w:trPr/>
        <w:tc>
          <w:tcPr>
            <w:tcW w:w="3037"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color w:val="000000"/>
              </w:rPr>
            </w:pPr>
            <w:r>
              <w:rPr>
                <w:rFonts w:ascii="XO Thames" w:hAnsi="XO Thames"/>
                <w:color w:val="000000"/>
                <w:sz w:val="20"/>
                <w:szCs w:val="20"/>
              </w:rPr>
              <w:t>Наименование</w:t>
            </w:r>
          </w:p>
        </w:tc>
        <w:tc>
          <w:tcPr>
            <w:tcW w:w="153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2019 год</w:t>
            </w:r>
          </w:p>
        </w:tc>
        <w:tc>
          <w:tcPr>
            <w:tcW w:w="154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2020 год</w:t>
            </w:r>
          </w:p>
        </w:tc>
        <w:tc>
          <w:tcPr>
            <w:tcW w:w="1542"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2021 год</w:t>
            </w:r>
          </w:p>
        </w:tc>
        <w:tc>
          <w:tcPr>
            <w:tcW w:w="1550"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2022 год</w:t>
            </w:r>
          </w:p>
        </w:tc>
      </w:tr>
      <w:tr>
        <w:trPr/>
        <w:tc>
          <w:tcPr>
            <w:tcW w:w="3037"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rPr>
                <w:rFonts w:ascii="XO Thames" w:hAnsi="XO Thames"/>
                <w:sz w:val="20"/>
                <w:szCs w:val="20"/>
              </w:rPr>
            </w:pPr>
            <w:r>
              <w:rPr>
                <w:rFonts w:ascii="XO Thames" w:hAnsi="XO Thames"/>
                <w:sz w:val="20"/>
                <w:szCs w:val="20"/>
              </w:rPr>
              <w:t>Кемеровская область – Кузбасс</w:t>
            </w:r>
          </w:p>
        </w:tc>
        <w:tc>
          <w:tcPr>
            <w:tcW w:w="153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66,3</w:t>
            </w:r>
          </w:p>
        </w:tc>
        <w:tc>
          <w:tcPr>
            <w:tcW w:w="154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64</w:t>
            </w:r>
          </w:p>
        </w:tc>
        <w:tc>
          <w:tcPr>
            <w:tcW w:w="1542"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63,5</w:t>
            </w:r>
          </w:p>
        </w:tc>
        <w:tc>
          <w:tcPr>
            <w:tcW w:w="1550"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63,1</w:t>
            </w:r>
          </w:p>
        </w:tc>
      </w:tr>
      <w:tr>
        <w:trPr/>
        <w:tc>
          <w:tcPr>
            <w:tcW w:w="3037"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rPr>
                <w:rFonts w:ascii="XO Thames" w:hAnsi="XO Thames"/>
                <w:sz w:val="20"/>
                <w:szCs w:val="20"/>
              </w:rPr>
            </w:pPr>
            <w:r>
              <w:rPr>
                <w:rFonts w:ascii="XO Thames" w:hAnsi="XO Thames"/>
                <w:sz w:val="20"/>
                <w:szCs w:val="20"/>
              </w:rPr>
              <w:t>Российская Федерация</w:t>
            </w:r>
          </w:p>
        </w:tc>
        <w:tc>
          <w:tcPr>
            <w:tcW w:w="153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67</w:t>
            </w:r>
          </w:p>
        </w:tc>
        <w:tc>
          <w:tcPr>
            <w:tcW w:w="154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66</w:t>
            </w:r>
          </w:p>
        </w:tc>
        <w:tc>
          <w:tcPr>
            <w:tcW w:w="1542"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67,1</w:t>
            </w:r>
          </w:p>
        </w:tc>
        <w:tc>
          <w:tcPr>
            <w:tcW w:w="1550"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67,9</w:t>
            </w:r>
          </w:p>
        </w:tc>
      </w:tr>
    </w:tbl>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 xml:space="preserve">В Кемеровской области </w:t>
      </w:r>
      <w:r>
        <w:rPr>
          <w:rFonts w:cs="XO Thames" w:ascii="XO Thames" w:hAnsi="XO Thames"/>
          <w:sz w:val="28"/>
          <w:szCs w:val="28"/>
        </w:rPr>
        <w:t>–</w:t>
      </w:r>
      <w:r>
        <w:rPr>
          <w:rFonts w:ascii="XO Thames" w:hAnsi="XO Thames"/>
          <w:sz w:val="28"/>
          <w:szCs w:val="28"/>
        </w:rPr>
        <w:t xml:space="preserve"> Кузбассе, как и в Российской Федерации, почти две трети женщин, имеющих детей дошкольного возраста, являются занятыми.</w:t>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5.5. Динамика общей площади жилых помещений, приходящихся в расчете на 1 жителя региона (в расчете на конец года), в целом по региону и в разрезе город/село за период 2016</w:t>
      </w:r>
      <w:r>
        <w:rPr>
          <w:rFonts w:cs="XO Thames" w:ascii="XO Thames" w:hAnsi="XO Thames"/>
          <w:sz w:val="28"/>
          <w:szCs w:val="28"/>
        </w:rPr>
        <w:t>–</w:t>
      </w:r>
      <w:r>
        <w:rPr>
          <w:rFonts w:ascii="XO Thames" w:hAnsi="XO Thames"/>
          <w:sz w:val="28"/>
          <w:szCs w:val="28"/>
        </w:rPr>
        <w:t>2024 годов в сопоставлении с динамикой общей площади жилых помещений, приходящихся в расчете на 1 жителя региона (в расчете на конец года), в целом по Российской Федерации и в разрезе город/село за период 2016</w:t>
      </w:r>
      <w:r>
        <w:rPr>
          <w:rFonts w:cs="XO Thames" w:ascii="XO Thames" w:hAnsi="XO Thames"/>
          <w:sz w:val="28"/>
          <w:szCs w:val="28"/>
        </w:rPr>
        <w:t>–</w:t>
      </w:r>
      <w:r>
        <w:rPr>
          <w:rFonts w:ascii="XO Thames" w:hAnsi="XO Thames"/>
          <w:sz w:val="28"/>
          <w:szCs w:val="28"/>
        </w:rPr>
        <w:t>2024 годов.</w:t>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44. Динамика общей площади жилых помещений, приходящихся в расчете на 1 жителя субъекта (в расчете на конец года) в целом по субъекту и по Российской Федерации и в разрезе город/село за период 2016</w:t>
      </w:r>
      <w:r>
        <w:rPr>
          <w:rFonts w:cs="XO Thames" w:ascii="XO Thames" w:hAnsi="XO Thames"/>
          <w:sz w:val="28"/>
          <w:szCs w:val="28"/>
        </w:rPr>
        <w:t>–</w:t>
      </w:r>
      <w:r>
        <w:rPr>
          <w:rFonts w:ascii="XO Thames" w:hAnsi="XO Thames"/>
          <w:sz w:val="28"/>
          <w:szCs w:val="28"/>
        </w:rPr>
        <w:t>2024 годов, кв. метров</w:t>
      </w:r>
    </w:p>
    <w:p>
      <w:pPr>
        <w:pStyle w:val="Style23"/>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1464"/>
        <w:gridCol w:w="1258"/>
        <w:gridCol w:w="673"/>
        <w:gridCol w:w="632"/>
        <w:gridCol w:w="669"/>
        <w:gridCol w:w="680"/>
        <w:gridCol w:w="794"/>
        <w:gridCol w:w="798"/>
        <w:gridCol w:w="799"/>
        <w:gridCol w:w="731"/>
        <w:gridCol w:w="717"/>
      </w:tblGrid>
      <w:tr>
        <w:trPr/>
        <w:tc>
          <w:tcPr>
            <w:tcW w:w="1464" w:type="dxa"/>
            <w:tcBorders>
              <w:top w:val="single" w:sz="4" w:space="0" w:color="000000"/>
              <w:start w:val="single" w:sz="4" w:space="0" w:color="000000"/>
              <w:bottom w:val="single" w:sz="4" w:space="0" w:color="000000"/>
              <w:end w:val="single" w:sz="4" w:space="0" w:color="000000"/>
            </w:tcBorders>
          </w:tcPr>
          <w:p>
            <w:pPr>
              <w:pStyle w:val="Style23"/>
              <w:jc w:val="center"/>
              <w:rPr>
                <w:color w:val="000000"/>
              </w:rPr>
            </w:pPr>
            <w:r>
              <w:rPr>
                <w:rFonts w:ascii="XO Thames" w:hAnsi="XO Thames"/>
                <w:color w:val="000000"/>
                <w:sz w:val="20"/>
                <w:szCs w:val="20"/>
              </w:rPr>
              <w:t>Наименование</w:t>
            </w:r>
          </w:p>
        </w:tc>
        <w:tc>
          <w:tcPr>
            <w:tcW w:w="125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Тип поселения</w:t>
            </w:r>
          </w:p>
        </w:tc>
        <w:tc>
          <w:tcPr>
            <w:tcW w:w="673"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2016 год</w:t>
            </w:r>
          </w:p>
        </w:tc>
        <w:tc>
          <w:tcPr>
            <w:tcW w:w="6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2017 год</w:t>
            </w:r>
          </w:p>
        </w:tc>
        <w:tc>
          <w:tcPr>
            <w:tcW w:w="66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2018 год</w:t>
            </w:r>
          </w:p>
        </w:tc>
        <w:tc>
          <w:tcPr>
            <w:tcW w:w="68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2019 год</w:t>
            </w:r>
          </w:p>
        </w:tc>
        <w:tc>
          <w:tcPr>
            <w:tcW w:w="79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2020 год</w:t>
            </w:r>
          </w:p>
        </w:tc>
        <w:tc>
          <w:tcPr>
            <w:tcW w:w="798"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2021 год</w:t>
            </w:r>
          </w:p>
        </w:tc>
        <w:tc>
          <w:tcPr>
            <w:tcW w:w="799"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2022 год</w:t>
            </w:r>
          </w:p>
        </w:tc>
        <w:tc>
          <w:tcPr>
            <w:tcW w:w="731"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2023 год</w:t>
            </w:r>
          </w:p>
        </w:tc>
        <w:tc>
          <w:tcPr>
            <w:tcW w:w="71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2024 год</w:t>
            </w:r>
          </w:p>
        </w:tc>
      </w:tr>
      <w:tr>
        <w:trPr/>
        <w:tc>
          <w:tcPr>
            <w:tcW w:w="1464" w:type="dxa"/>
            <w:vMerge w:val="restart"/>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Кемеровская область – Кузбасс</w:t>
            </w:r>
          </w:p>
        </w:tc>
        <w:tc>
          <w:tcPr>
            <w:tcW w:w="1258"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Всего</w:t>
            </w:r>
          </w:p>
        </w:tc>
        <w:tc>
          <w:tcPr>
            <w:tcW w:w="673"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24,3</w:t>
            </w:r>
          </w:p>
        </w:tc>
        <w:tc>
          <w:tcPr>
            <w:tcW w:w="6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24,7</w:t>
            </w:r>
          </w:p>
        </w:tc>
        <w:tc>
          <w:tcPr>
            <w:tcW w:w="66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25,1</w:t>
            </w:r>
          </w:p>
        </w:tc>
        <w:tc>
          <w:tcPr>
            <w:tcW w:w="68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25,5</w:t>
            </w:r>
          </w:p>
        </w:tc>
        <w:tc>
          <w:tcPr>
            <w:tcW w:w="79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25,94</w:t>
            </w:r>
          </w:p>
        </w:tc>
        <w:tc>
          <w:tcPr>
            <w:tcW w:w="798"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26,47</w:t>
            </w:r>
          </w:p>
        </w:tc>
        <w:tc>
          <w:tcPr>
            <w:tcW w:w="799"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26,98</w:t>
            </w:r>
          </w:p>
        </w:tc>
        <w:tc>
          <w:tcPr>
            <w:tcW w:w="731"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27,41</w:t>
            </w:r>
          </w:p>
        </w:tc>
        <w:tc>
          <w:tcPr>
            <w:tcW w:w="71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27,89</w:t>
            </w:r>
          </w:p>
        </w:tc>
      </w:tr>
      <w:tr>
        <w:trPr/>
        <w:tc>
          <w:tcPr>
            <w:tcW w:w="1464" w:type="dxa"/>
            <w:vMerge w:val="continue"/>
            <w:tcBorders>
              <w:top w:val="single" w:sz="4" w:space="0" w:color="000000"/>
              <w:start w:val="single" w:sz="4" w:space="0" w:color="000000"/>
              <w:bottom w:val="single" w:sz="4" w:space="0" w:color="000000"/>
              <w:end w:val="single" w:sz="4" w:space="0" w:color="000000"/>
            </w:tcBorders>
          </w:tcPr>
          <w:p>
            <w:pPr>
              <w:pStyle w:val="ConsPlusNormal1"/>
              <w:rPr>
                <w:rFonts w:ascii="XO Thames" w:hAnsi="XO Thames"/>
                <w:sz w:val="20"/>
              </w:rPr>
            </w:pPr>
            <w:r>
              <w:rPr>
                <w:rFonts w:ascii="XO Thames" w:hAnsi="XO Thames"/>
                <w:sz w:val="20"/>
              </w:rPr>
            </w:r>
          </w:p>
        </w:tc>
        <w:tc>
          <w:tcPr>
            <w:tcW w:w="1258"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Город</w:t>
            </w:r>
          </w:p>
        </w:tc>
        <w:tc>
          <w:tcPr>
            <w:tcW w:w="673"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23,9</w:t>
            </w:r>
          </w:p>
        </w:tc>
        <w:tc>
          <w:tcPr>
            <w:tcW w:w="6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24,2</w:t>
            </w:r>
          </w:p>
        </w:tc>
        <w:tc>
          <w:tcPr>
            <w:tcW w:w="66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24,6</w:t>
            </w:r>
          </w:p>
        </w:tc>
        <w:tc>
          <w:tcPr>
            <w:tcW w:w="68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24,9</w:t>
            </w:r>
          </w:p>
        </w:tc>
        <w:tc>
          <w:tcPr>
            <w:tcW w:w="79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25,39</w:t>
            </w:r>
          </w:p>
        </w:tc>
        <w:tc>
          <w:tcPr>
            <w:tcW w:w="798"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25,89</w:t>
            </w:r>
          </w:p>
        </w:tc>
        <w:tc>
          <w:tcPr>
            <w:tcW w:w="799"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26,34</w:t>
            </w:r>
          </w:p>
        </w:tc>
        <w:tc>
          <w:tcPr>
            <w:tcW w:w="731"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26,71</w:t>
            </w:r>
          </w:p>
        </w:tc>
        <w:tc>
          <w:tcPr>
            <w:tcW w:w="71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27,07</w:t>
            </w:r>
          </w:p>
        </w:tc>
      </w:tr>
      <w:tr>
        <w:trPr/>
        <w:tc>
          <w:tcPr>
            <w:tcW w:w="1464" w:type="dxa"/>
            <w:vMerge w:val="continue"/>
            <w:tcBorders>
              <w:top w:val="single" w:sz="4" w:space="0" w:color="000000"/>
              <w:start w:val="single" w:sz="4" w:space="0" w:color="000000"/>
              <w:bottom w:val="single" w:sz="4" w:space="0" w:color="000000"/>
              <w:end w:val="single" w:sz="4" w:space="0" w:color="000000"/>
            </w:tcBorders>
          </w:tcPr>
          <w:p>
            <w:pPr>
              <w:pStyle w:val="ConsPlusNormal1"/>
              <w:rPr>
                <w:rFonts w:ascii="XO Thames" w:hAnsi="XO Thames"/>
                <w:sz w:val="20"/>
              </w:rPr>
            </w:pPr>
            <w:r>
              <w:rPr>
                <w:rFonts w:ascii="XO Thames" w:hAnsi="XO Thames"/>
                <w:sz w:val="20"/>
              </w:rPr>
            </w:r>
          </w:p>
        </w:tc>
        <w:tc>
          <w:tcPr>
            <w:tcW w:w="1258"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Село</w:t>
            </w:r>
          </w:p>
        </w:tc>
        <w:tc>
          <w:tcPr>
            <w:tcW w:w="673"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26,9</w:t>
            </w:r>
          </w:p>
        </w:tc>
        <w:tc>
          <w:tcPr>
            <w:tcW w:w="6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27,7</w:t>
            </w:r>
          </w:p>
        </w:tc>
        <w:tc>
          <w:tcPr>
            <w:tcW w:w="66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28,5</w:t>
            </w:r>
          </w:p>
        </w:tc>
        <w:tc>
          <w:tcPr>
            <w:tcW w:w="68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29,2</w:t>
            </w:r>
          </w:p>
        </w:tc>
        <w:tc>
          <w:tcPr>
            <w:tcW w:w="79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29,49</w:t>
            </w:r>
          </w:p>
        </w:tc>
        <w:tc>
          <w:tcPr>
            <w:tcW w:w="798"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30,21</w:t>
            </w:r>
          </w:p>
        </w:tc>
        <w:tc>
          <w:tcPr>
            <w:tcW w:w="799"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31,07</w:t>
            </w:r>
          </w:p>
        </w:tc>
        <w:tc>
          <w:tcPr>
            <w:tcW w:w="731"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31,93</w:t>
            </w:r>
          </w:p>
        </w:tc>
        <w:tc>
          <w:tcPr>
            <w:tcW w:w="71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33,17</w:t>
            </w:r>
          </w:p>
        </w:tc>
      </w:tr>
      <w:tr>
        <w:trPr/>
        <w:tc>
          <w:tcPr>
            <w:tcW w:w="1464" w:type="dxa"/>
            <w:vMerge w:val="restart"/>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Российская Федерация</w:t>
            </w:r>
          </w:p>
        </w:tc>
        <w:tc>
          <w:tcPr>
            <w:tcW w:w="1258"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Всего</w:t>
            </w:r>
          </w:p>
        </w:tc>
        <w:tc>
          <w:tcPr>
            <w:tcW w:w="673"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24,8</w:t>
            </w:r>
          </w:p>
        </w:tc>
        <w:tc>
          <w:tcPr>
            <w:tcW w:w="6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25,1</w:t>
            </w:r>
          </w:p>
        </w:tc>
        <w:tc>
          <w:tcPr>
            <w:tcW w:w="66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25,6</w:t>
            </w:r>
          </w:p>
        </w:tc>
        <w:tc>
          <w:tcPr>
            <w:tcW w:w="68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26,1</w:t>
            </w:r>
          </w:p>
        </w:tc>
        <w:tc>
          <w:tcPr>
            <w:tcW w:w="79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26,66</w:t>
            </w:r>
          </w:p>
        </w:tc>
        <w:tc>
          <w:tcPr>
            <w:tcW w:w="798"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27,51</w:t>
            </w:r>
          </w:p>
        </w:tc>
        <w:tc>
          <w:tcPr>
            <w:tcW w:w="799"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28,22</w:t>
            </w:r>
          </w:p>
        </w:tc>
        <w:tc>
          <w:tcPr>
            <w:tcW w:w="731"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28,84</w:t>
            </w:r>
          </w:p>
        </w:tc>
        <w:tc>
          <w:tcPr>
            <w:tcW w:w="71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29,38</w:t>
            </w:r>
          </w:p>
        </w:tc>
      </w:tr>
      <w:tr>
        <w:trPr/>
        <w:tc>
          <w:tcPr>
            <w:tcW w:w="1464" w:type="dxa"/>
            <w:vMerge w:val="continue"/>
            <w:tcBorders>
              <w:top w:val="single" w:sz="4" w:space="0" w:color="000000"/>
              <w:start w:val="single" w:sz="4" w:space="0" w:color="000000"/>
              <w:bottom w:val="single" w:sz="4" w:space="0" w:color="000000"/>
              <w:end w:val="single" w:sz="4" w:space="0" w:color="000000"/>
            </w:tcBorders>
          </w:tcPr>
          <w:p>
            <w:pPr>
              <w:pStyle w:val="ConsPlusNormal1"/>
              <w:rPr>
                <w:rFonts w:ascii="XO Thames" w:hAnsi="XO Thames"/>
                <w:sz w:val="20"/>
              </w:rPr>
            </w:pPr>
            <w:r>
              <w:rPr>
                <w:rFonts w:ascii="XO Thames" w:hAnsi="XO Thames"/>
                <w:sz w:val="20"/>
              </w:rPr>
            </w:r>
          </w:p>
        </w:tc>
        <w:tc>
          <w:tcPr>
            <w:tcW w:w="1258"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Город</w:t>
            </w:r>
          </w:p>
        </w:tc>
        <w:tc>
          <w:tcPr>
            <w:tcW w:w="673"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24,3</w:t>
            </w:r>
          </w:p>
        </w:tc>
        <w:tc>
          <w:tcPr>
            <w:tcW w:w="6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24,6</w:t>
            </w:r>
          </w:p>
        </w:tc>
        <w:tc>
          <w:tcPr>
            <w:tcW w:w="66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25,2</w:t>
            </w:r>
          </w:p>
        </w:tc>
        <w:tc>
          <w:tcPr>
            <w:tcW w:w="68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25,7</w:t>
            </w:r>
          </w:p>
        </w:tc>
        <w:tc>
          <w:tcPr>
            <w:tcW w:w="79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26,48</w:t>
            </w:r>
          </w:p>
        </w:tc>
        <w:tc>
          <w:tcPr>
            <w:tcW w:w="798"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27,35</w:t>
            </w:r>
          </w:p>
        </w:tc>
        <w:tc>
          <w:tcPr>
            <w:tcW w:w="799"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27,97</w:t>
            </w:r>
          </w:p>
        </w:tc>
        <w:tc>
          <w:tcPr>
            <w:tcW w:w="731"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28,33</w:t>
            </w:r>
          </w:p>
        </w:tc>
        <w:tc>
          <w:tcPr>
            <w:tcW w:w="71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28,76</w:t>
            </w:r>
          </w:p>
        </w:tc>
      </w:tr>
      <w:tr>
        <w:trPr/>
        <w:tc>
          <w:tcPr>
            <w:tcW w:w="1464" w:type="dxa"/>
            <w:vMerge w:val="continue"/>
            <w:tcBorders>
              <w:top w:val="single" w:sz="4" w:space="0" w:color="000000"/>
              <w:start w:val="single" w:sz="4" w:space="0" w:color="000000"/>
              <w:bottom w:val="single" w:sz="4" w:space="0" w:color="000000"/>
              <w:end w:val="single" w:sz="4" w:space="0" w:color="000000"/>
            </w:tcBorders>
          </w:tcPr>
          <w:p>
            <w:pPr>
              <w:pStyle w:val="ConsPlusNormal1"/>
              <w:rPr>
                <w:rFonts w:ascii="XO Thames" w:hAnsi="XO Thames"/>
                <w:sz w:val="20"/>
              </w:rPr>
            </w:pPr>
            <w:r>
              <w:rPr>
                <w:rFonts w:ascii="XO Thames" w:hAnsi="XO Thames"/>
                <w:sz w:val="20"/>
              </w:rPr>
            </w:r>
          </w:p>
        </w:tc>
        <w:tc>
          <w:tcPr>
            <w:tcW w:w="1258"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Село</w:t>
            </w:r>
          </w:p>
        </w:tc>
        <w:tc>
          <w:tcPr>
            <w:tcW w:w="673"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26,0</w:t>
            </w:r>
          </w:p>
        </w:tc>
        <w:tc>
          <w:tcPr>
            <w:tcW w:w="6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26,5</w:t>
            </w:r>
          </w:p>
        </w:tc>
        <w:tc>
          <w:tcPr>
            <w:tcW w:w="66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26,7</w:t>
            </w:r>
          </w:p>
        </w:tc>
        <w:tc>
          <w:tcPr>
            <w:tcW w:w="68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27,2</w:t>
            </w:r>
          </w:p>
        </w:tc>
        <w:tc>
          <w:tcPr>
            <w:tcW w:w="79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27,17</w:t>
            </w:r>
          </w:p>
        </w:tc>
        <w:tc>
          <w:tcPr>
            <w:tcW w:w="798"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28,0</w:t>
            </w:r>
          </w:p>
        </w:tc>
        <w:tc>
          <w:tcPr>
            <w:tcW w:w="799"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28,96</w:t>
            </w:r>
          </w:p>
        </w:tc>
        <w:tc>
          <w:tcPr>
            <w:tcW w:w="731"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30,36</w:t>
            </w:r>
          </w:p>
        </w:tc>
        <w:tc>
          <w:tcPr>
            <w:tcW w:w="71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31,25</w:t>
            </w:r>
          </w:p>
        </w:tc>
      </w:tr>
    </w:tbl>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 xml:space="preserve">5.6. Доля площади жилищного фонда, обеспеченного всеми видами благоустройства, в общей площади жилищного фонда Кемеровской </w:t>
        <w:br/>
        <w:t xml:space="preserve">области </w:t>
      </w:r>
      <w:r>
        <w:rPr>
          <w:rFonts w:cs="XO Thames" w:ascii="XO Thames" w:hAnsi="XO Thames"/>
          <w:sz w:val="28"/>
          <w:szCs w:val="28"/>
        </w:rPr>
        <w:t>–</w:t>
      </w:r>
      <w:r>
        <w:rPr>
          <w:rFonts w:ascii="XO Thames" w:hAnsi="XO Thames"/>
          <w:sz w:val="28"/>
          <w:szCs w:val="28"/>
        </w:rPr>
        <w:t xml:space="preserve"> Кузбасса (процент, значение показателя за год) за период 2016</w:t>
      </w:r>
      <w:r>
        <w:rPr>
          <w:rFonts w:cs="XO Thames" w:ascii="XO Thames" w:hAnsi="XO Thames"/>
          <w:sz w:val="28"/>
          <w:szCs w:val="28"/>
        </w:rPr>
        <w:t>–</w:t>
      </w:r>
      <w:r>
        <w:rPr>
          <w:rFonts w:ascii="XO Thames" w:hAnsi="XO Thames"/>
          <w:sz w:val="28"/>
          <w:szCs w:val="28"/>
        </w:rPr>
        <w:t>2025 годов в целом, в разрезе город/село.</w:t>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45. Динамика показателя «Доля площади жилищного фонда, обеспеченного всеми видами благоустройства, в общей площади жилищного фонда» субъекта за период 2016</w:t>
      </w:r>
      <w:r>
        <w:rPr>
          <w:rFonts w:cs="XO Thames" w:ascii="XO Thames" w:hAnsi="XO Thames"/>
          <w:sz w:val="28"/>
          <w:szCs w:val="28"/>
        </w:rPr>
        <w:t>–</w:t>
      </w:r>
      <w:r>
        <w:rPr>
          <w:rFonts w:ascii="XO Thames" w:hAnsi="XO Thames"/>
          <w:sz w:val="28"/>
          <w:szCs w:val="28"/>
        </w:rPr>
        <w:t>2025 годов, процентов</w:t>
      </w:r>
    </w:p>
    <w:p>
      <w:pPr>
        <w:pStyle w:val="Style23"/>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2597"/>
        <w:gridCol w:w="663"/>
        <w:gridCol w:w="658"/>
        <w:gridCol w:w="664"/>
        <w:gridCol w:w="662"/>
        <w:gridCol w:w="658"/>
        <w:gridCol w:w="668"/>
        <w:gridCol w:w="659"/>
        <w:gridCol w:w="658"/>
        <w:gridCol w:w="667"/>
        <w:gridCol w:w="661"/>
      </w:tblGrid>
      <w:tr>
        <w:trPr/>
        <w:tc>
          <w:tcPr>
            <w:tcW w:w="2597"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color w:val="000000"/>
              </w:rPr>
            </w:pPr>
            <w:r>
              <w:rPr>
                <w:rFonts w:ascii="XO Thames" w:hAnsi="XO Thames"/>
                <w:color w:val="000000"/>
                <w:sz w:val="20"/>
                <w:szCs w:val="20"/>
              </w:rPr>
              <w:t>Наименование</w:t>
            </w:r>
          </w:p>
        </w:tc>
        <w:tc>
          <w:tcPr>
            <w:tcW w:w="663"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2016 год</w:t>
            </w:r>
          </w:p>
        </w:tc>
        <w:tc>
          <w:tcPr>
            <w:tcW w:w="65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2017 год</w:t>
            </w:r>
          </w:p>
        </w:tc>
        <w:tc>
          <w:tcPr>
            <w:tcW w:w="664"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2018 год</w:t>
            </w:r>
          </w:p>
        </w:tc>
        <w:tc>
          <w:tcPr>
            <w:tcW w:w="662"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2019 год</w:t>
            </w:r>
          </w:p>
        </w:tc>
        <w:tc>
          <w:tcPr>
            <w:tcW w:w="65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2020 год</w:t>
            </w:r>
          </w:p>
        </w:tc>
        <w:tc>
          <w:tcPr>
            <w:tcW w:w="668"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2021 год</w:t>
            </w:r>
          </w:p>
        </w:tc>
        <w:tc>
          <w:tcPr>
            <w:tcW w:w="659"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2022 год</w:t>
            </w:r>
          </w:p>
        </w:tc>
        <w:tc>
          <w:tcPr>
            <w:tcW w:w="658"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2023 год</w:t>
            </w:r>
          </w:p>
        </w:tc>
        <w:tc>
          <w:tcPr>
            <w:tcW w:w="667"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2024 год</w:t>
            </w:r>
          </w:p>
        </w:tc>
        <w:tc>
          <w:tcPr>
            <w:tcW w:w="661"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2025 год</w:t>
            </w:r>
          </w:p>
        </w:tc>
      </w:tr>
      <w:tr>
        <w:trPr/>
        <w:tc>
          <w:tcPr>
            <w:tcW w:w="2597"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rPr>
                <w:rFonts w:ascii="XO Thames" w:hAnsi="XO Thames"/>
                <w:sz w:val="20"/>
                <w:szCs w:val="20"/>
              </w:rPr>
            </w:pPr>
            <w:r>
              <w:rPr>
                <w:rFonts w:ascii="XO Thames" w:hAnsi="XO Thames"/>
                <w:sz w:val="20"/>
                <w:szCs w:val="20"/>
              </w:rPr>
              <w:t>Кемеровская область – Кузбасс</w:t>
            </w:r>
          </w:p>
        </w:tc>
        <w:tc>
          <w:tcPr>
            <w:tcW w:w="663"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48,9</w:t>
            </w:r>
          </w:p>
        </w:tc>
        <w:tc>
          <w:tcPr>
            <w:tcW w:w="65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49,2</w:t>
            </w:r>
          </w:p>
        </w:tc>
        <w:tc>
          <w:tcPr>
            <w:tcW w:w="664"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49,4</w:t>
            </w:r>
          </w:p>
        </w:tc>
        <w:tc>
          <w:tcPr>
            <w:tcW w:w="662"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49,7</w:t>
            </w:r>
          </w:p>
        </w:tc>
        <w:tc>
          <w:tcPr>
            <w:tcW w:w="65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50,37</w:t>
            </w:r>
          </w:p>
        </w:tc>
        <w:tc>
          <w:tcPr>
            <w:tcW w:w="668"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50,6</w:t>
            </w:r>
          </w:p>
        </w:tc>
        <w:tc>
          <w:tcPr>
            <w:tcW w:w="659"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50,76</w:t>
            </w:r>
          </w:p>
        </w:tc>
        <w:tc>
          <w:tcPr>
            <w:tcW w:w="658"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55,3</w:t>
            </w:r>
          </w:p>
        </w:tc>
        <w:tc>
          <w:tcPr>
            <w:tcW w:w="667"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55,33</w:t>
            </w:r>
          </w:p>
        </w:tc>
        <w:tc>
          <w:tcPr>
            <w:tcW w:w="661"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55,24</w:t>
            </w:r>
          </w:p>
        </w:tc>
      </w:tr>
      <w:tr>
        <w:trPr/>
        <w:tc>
          <w:tcPr>
            <w:tcW w:w="2597"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rPr>
                <w:rFonts w:ascii="XO Thames" w:hAnsi="XO Thames"/>
                <w:sz w:val="20"/>
                <w:szCs w:val="20"/>
              </w:rPr>
            </w:pPr>
            <w:r>
              <w:rPr>
                <w:rFonts w:ascii="XO Thames" w:hAnsi="XO Thames"/>
                <w:sz w:val="20"/>
                <w:szCs w:val="20"/>
              </w:rPr>
              <w:t>Российская Федерация</w:t>
            </w:r>
          </w:p>
        </w:tc>
        <w:tc>
          <w:tcPr>
            <w:tcW w:w="663"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66</w:t>
            </w:r>
          </w:p>
        </w:tc>
        <w:tc>
          <w:tcPr>
            <w:tcW w:w="65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66,6</w:t>
            </w:r>
          </w:p>
        </w:tc>
        <w:tc>
          <w:tcPr>
            <w:tcW w:w="664"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67,2</w:t>
            </w:r>
          </w:p>
        </w:tc>
        <w:tc>
          <w:tcPr>
            <w:tcW w:w="662"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68,6</w:t>
            </w:r>
          </w:p>
        </w:tc>
        <w:tc>
          <w:tcPr>
            <w:tcW w:w="658"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69,46</w:t>
            </w:r>
          </w:p>
        </w:tc>
        <w:tc>
          <w:tcPr>
            <w:tcW w:w="668"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70,49</w:t>
            </w:r>
          </w:p>
        </w:tc>
        <w:tc>
          <w:tcPr>
            <w:tcW w:w="659"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71,66</w:t>
            </w:r>
          </w:p>
        </w:tc>
        <w:tc>
          <w:tcPr>
            <w:tcW w:w="658"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73,06</w:t>
            </w:r>
          </w:p>
        </w:tc>
        <w:tc>
          <w:tcPr>
            <w:tcW w:w="667" w:type="dxa"/>
            <w:tcBorders>
              <w:top w:val="single" w:sz="4" w:space="0" w:color="000000"/>
              <w:start w:val="single" w:sz="4" w:space="0" w:color="000000"/>
              <w:bottom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74,36</w:t>
            </w:r>
          </w:p>
        </w:tc>
        <w:tc>
          <w:tcPr>
            <w:tcW w:w="661" w:type="dxa"/>
            <w:tcBorders>
              <w:top w:val="single" w:sz="4" w:space="0" w:color="000000"/>
              <w:start w:val="single" w:sz="4" w:space="0" w:color="000000"/>
              <w:bottom w:val="single" w:sz="4" w:space="0" w:color="000000"/>
              <w:end w:val="single" w:sz="4" w:space="0" w:color="000000"/>
            </w:tcBorders>
          </w:tcPr>
          <w:p>
            <w:pPr>
              <w:pStyle w:val="Style23"/>
              <w:spacing w:before="0" w:after="0"/>
              <w:contextualSpacing/>
              <w:jc w:val="center"/>
              <w:rPr>
                <w:rFonts w:ascii="XO Thames" w:hAnsi="XO Thames"/>
                <w:sz w:val="20"/>
                <w:szCs w:val="20"/>
              </w:rPr>
            </w:pPr>
            <w:r>
              <w:rPr>
                <w:rFonts w:ascii="XO Thames" w:hAnsi="XO Thames"/>
                <w:sz w:val="20"/>
                <w:szCs w:val="20"/>
              </w:rPr>
              <w:t>74,72</w:t>
            </w:r>
          </w:p>
        </w:tc>
      </w:tr>
    </w:tbl>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5.7. Динамика показателей: число молодых семей, стоящих на учете в качестве нуждающихся в жилых помещениях, и число молодых семей, стоящих на учете в качестве нуждающихся в жилых помещениях и улучшивших жилищные условия, за период 2017</w:t>
      </w:r>
      <w:r>
        <w:rPr>
          <w:rFonts w:cs="XO Thames" w:ascii="XO Thames" w:hAnsi="XO Thames"/>
          <w:sz w:val="28"/>
          <w:szCs w:val="28"/>
        </w:rPr>
        <w:t>–</w:t>
      </w:r>
      <w:r>
        <w:rPr>
          <w:rFonts w:ascii="XO Thames" w:hAnsi="XO Thames"/>
          <w:sz w:val="28"/>
          <w:szCs w:val="28"/>
        </w:rPr>
        <w:t>2021 годов; число многодетных семей, стоящих на учете в качестве нуждающихся в жилых помещениях, число молодых семей, стоящих на учете в качестве нуждающихся в жилых помещениях, и число многодетных семей, улучшивших жилищные условия, за период 2017</w:t>
      </w:r>
      <w:r>
        <w:rPr>
          <w:rFonts w:cs="XO Thames" w:ascii="XO Thames" w:hAnsi="XO Thames"/>
          <w:sz w:val="28"/>
          <w:szCs w:val="28"/>
        </w:rPr>
        <w:t>–</w:t>
      </w:r>
      <w:r>
        <w:rPr>
          <w:rFonts w:ascii="XO Thames" w:hAnsi="XO Thames"/>
          <w:sz w:val="28"/>
          <w:szCs w:val="28"/>
        </w:rPr>
        <w:t>2021 годов.</w:t>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46. Число молодых семей, стоящих на учете в качестве нуждающихся в жилых помещениях, за период 2016</w:t>
      </w:r>
      <w:r>
        <w:rPr>
          <w:rFonts w:cs="XO Thames" w:ascii="XO Thames" w:hAnsi="XO Thames"/>
          <w:sz w:val="28"/>
          <w:szCs w:val="28"/>
        </w:rPr>
        <w:t>–</w:t>
      </w:r>
      <w:r>
        <w:rPr>
          <w:rFonts w:ascii="XO Thames" w:hAnsi="XO Thames"/>
          <w:sz w:val="28"/>
          <w:szCs w:val="28"/>
        </w:rPr>
        <w:t>2021 годов, единиц</w:t>
      </w:r>
    </w:p>
    <w:p>
      <w:pPr>
        <w:pStyle w:val="Style23"/>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2954"/>
        <w:gridCol w:w="1042"/>
        <w:gridCol w:w="1038"/>
        <w:gridCol w:w="1044"/>
        <w:gridCol w:w="1046"/>
        <w:gridCol w:w="1044"/>
        <w:gridCol w:w="1047"/>
      </w:tblGrid>
      <w:tr>
        <w:trPr/>
        <w:tc>
          <w:tcPr>
            <w:tcW w:w="295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Наименование</w:t>
            </w:r>
          </w:p>
        </w:tc>
        <w:tc>
          <w:tcPr>
            <w:tcW w:w="104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2016 год</w:t>
            </w:r>
          </w:p>
        </w:tc>
        <w:tc>
          <w:tcPr>
            <w:tcW w:w="10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2017 год</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2018 год</w:t>
            </w:r>
          </w:p>
        </w:tc>
        <w:tc>
          <w:tcPr>
            <w:tcW w:w="1046"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2019 год</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2020 год</w:t>
            </w:r>
          </w:p>
        </w:tc>
        <w:tc>
          <w:tcPr>
            <w:tcW w:w="104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2021 год</w:t>
            </w:r>
          </w:p>
        </w:tc>
      </w:tr>
      <w:tr>
        <w:trPr/>
        <w:tc>
          <w:tcPr>
            <w:tcW w:w="2954"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Кемеровская область – Кузбасс</w:t>
            </w:r>
          </w:p>
        </w:tc>
        <w:tc>
          <w:tcPr>
            <w:tcW w:w="104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10 477</w:t>
            </w:r>
          </w:p>
        </w:tc>
        <w:tc>
          <w:tcPr>
            <w:tcW w:w="10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9 265</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7 612</w:t>
            </w:r>
          </w:p>
        </w:tc>
        <w:tc>
          <w:tcPr>
            <w:tcW w:w="1046"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5 714</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3 651</w:t>
            </w:r>
          </w:p>
        </w:tc>
        <w:tc>
          <w:tcPr>
            <w:tcW w:w="104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2 672</w:t>
            </w:r>
          </w:p>
        </w:tc>
      </w:tr>
      <w:tr>
        <w:trPr/>
        <w:tc>
          <w:tcPr>
            <w:tcW w:w="2954"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Российская Федерация</w:t>
            </w:r>
          </w:p>
        </w:tc>
        <w:tc>
          <w:tcPr>
            <w:tcW w:w="104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387 683</w:t>
            </w:r>
          </w:p>
        </w:tc>
        <w:tc>
          <w:tcPr>
            <w:tcW w:w="10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357 817</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331 601</w:t>
            </w:r>
          </w:p>
        </w:tc>
        <w:tc>
          <w:tcPr>
            <w:tcW w:w="1046"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312 855</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292 700</w:t>
            </w:r>
          </w:p>
        </w:tc>
        <w:tc>
          <w:tcPr>
            <w:tcW w:w="104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258 563</w:t>
            </w:r>
          </w:p>
        </w:tc>
      </w:tr>
    </w:tbl>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47. Число молодых семей, стоящих на учете в качестве нуждающихся в жилых помещениях и улучшивших жилищные условия, за период 2016</w:t>
      </w:r>
      <w:r>
        <w:rPr>
          <w:rFonts w:cs="XO Thames" w:ascii="XO Thames" w:hAnsi="XO Thames"/>
          <w:sz w:val="28"/>
          <w:szCs w:val="28"/>
        </w:rPr>
        <w:t>–</w:t>
      </w:r>
      <w:r>
        <w:rPr>
          <w:rFonts w:ascii="XO Thames" w:hAnsi="XO Thames"/>
          <w:sz w:val="28"/>
          <w:szCs w:val="28"/>
        </w:rPr>
        <w:t>2021 годов, единиц</w:t>
      </w:r>
    </w:p>
    <w:p>
      <w:pPr>
        <w:pStyle w:val="Style23"/>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3650"/>
        <w:gridCol w:w="927"/>
        <w:gridCol w:w="927"/>
        <w:gridCol w:w="928"/>
        <w:gridCol w:w="927"/>
        <w:gridCol w:w="924"/>
        <w:gridCol w:w="932"/>
      </w:tblGrid>
      <w:tr>
        <w:trPr/>
        <w:tc>
          <w:tcPr>
            <w:tcW w:w="365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Наименование</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2016 год</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2017 год</w:t>
            </w:r>
          </w:p>
        </w:tc>
        <w:tc>
          <w:tcPr>
            <w:tcW w:w="92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2018 год</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2019 год</w:t>
            </w:r>
          </w:p>
        </w:tc>
        <w:tc>
          <w:tcPr>
            <w:tcW w:w="92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2020 год</w:t>
            </w:r>
          </w:p>
        </w:tc>
        <w:tc>
          <w:tcPr>
            <w:tcW w:w="9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2021 год</w:t>
            </w:r>
          </w:p>
        </w:tc>
      </w:tr>
      <w:tr>
        <w:trPr/>
        <w:tc>
          <w:tcPr>
            <w:tcW w:w="3650"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Кемеровская область – Кузбасс</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275</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325</w:t>
            </w:r>
          </w:p>
        </w:tc>
        <w:tc>
          <w:tcPr>
            <w:tcW w:w="92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230</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211</w:t>
            </w:r>
          </w:p>
        </w:tc>
        <w:tc>
          <w:tcPr>
            <w:tcW w:w="92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190</w:t>
            </w:r>
          </w:p>
        </w:tc>
        <w:tc>
          <w:tcPr>
            <w:tcW w:w="9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154</w:t>
            </w:r>
          </w:p>
        </w:tc>
      </w:tr>
      <w:tr>
        <w:trPr/>
        <w:tc>
          <w:tcPr>
            <w:tcW w:w="3650"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Российская Федерация</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22 768</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21 968</w:t>
            </w:r>
          </w:p>
        </w:tc>
        <w:tc>
          <w:tcPr>
            <w:tcW w:w="92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22 765</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23 228</w:t>
            </w:r>
          </w:p>
        </w:tc>
        <w:tc>
          <w:tcPr>
            <w:tcW w:w="92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20 555</w:t>
            </w:r>
          </w:p>
        </w:tc>
        <w:tc>
          <w:tcPr>
            <w:tcW w:w="9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17 421</w:t>
            </w:r>
          </w:p>
        </w:tc>
      </w:tr>
    </w:tbl>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48. Доля молодых семей, улучшивших жилищные условия, от числа молодых семей, стоящих на учете в качестве нуждающихся в улучшении жилищных условий, за соответствующий год, процентов</w:t>
      </w:r>
    </w:p>
    <w:p>
      <w:pPr>
        <w:pStyle w:val="Style23"/>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3070"/>
        <w:gridCol w:w="1026"/>
        <w:gridCol w:w="1021"/>
        <w:gridCol w:w="1025"/>
        <w:gridCol w:w="1022"/>
        <w:gridCol w:w="1022"/>
        <w:gridCol w:w="1029"/>
      </w:tblGrid>
      <w:tr>
        <w:trPr/>
        <w:tc>
          <w:tcPr>
            <w:tcW w:w="307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Наименование</w:t>
            </w:r>
          </w:p>
        </w:tc>
        <w:tc>
          <w:tcPr>
            <w:tcW w:w="1026"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2016 год</w:t>
            </w:r>
          </w:p>
        </w:tc>
        <w:tc>
          <w:tcPr>
            <w:tcW w:w="1021"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2017 год</w:t>
            </w:r>
          </w:p>
        </w:tc>
        <w:tc>
          <w:tcPr>
            <w:tcW w:w="1025"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2018 год</w:t>
            </w:r>
          </w:p>
        </w:tc>
        <w:tc>
          <w:tcPr>
            <w:tcW w:w="102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2019 год</w:t>
            </w:r>
          </w:p>
        </w:tc>
        <w:tc>
          <w:tcPr>
            <w:tcW w:w="102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2020 год</w:t>
            </w:r>
          </w:p>
        </w:tc>
        <w:tc>
          <w:tcPr>
            <w:tcW w:w="102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2021 год</w:t>
            </w:r>
          </w:p>
        </w:tc>
      </w:tr>
      <w:tr>
        <w:trPr/>
        <w:tc>
          <w:tcPr>
            <w:tcW w:w="3070"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Кемеровская область – Кузбасс</w:t>
            </w:r>
          </w:p>
        </w:tc>
        <w:tc>
          <w:tcPr>
            <w:tcW w:w="1026"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2,62</w:t>
            </w:r>
          </w:p>
        </w:tc>
        <w:tc>
          <w:tcPr>
            <w:tcW w:w="1021"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3,51</w:t>
            </w:r>
          </w:p>
        </w:tc>
        <w:tc>
          <w:tcPr>
            <w:tcW w:w="1025"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3,02</w:t>
            </w:r>
          </w:p>
        </w:tc>
        <w:tc>
          <w:tcPr>
            <w:tcW w:w="102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3,69</w:t>
            </w:r>
          </w:p>
        </w:tc>
        <w:tc>
          <w:tcPr>
            <w:tcW w:w="102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5,20</w:t>
            </w:r>
          </w:p>
        </w:tc>
        <w:tc>
          <w:tcPr>
            <w:tcW w:w="102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5,76</w:t>
            </w:r>
          </w:p>
        </w:tc>
      </w:tr>
      <w:tr>
        <w:trPr/>
        <w:tc>
          <w:tcPr>
            <w:tcW w:w="3070"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Российская Федерация</w:t>
            </w:r>
          </w:p>
        </w:tc>
        <w:tc>
          <w:tcPr>
            <w:tcW w:w="1026"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5,87</w:t>
            </w:r>
          </w:p>
        </w:tc>
        <w:tc>
          <w:tcPr>
            <w:tcW w:w="1021"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6,14</w:t>
            </w:r>
          </w:p>
        </w:tc>
        <w:tc>
          <w:tcPr>
            <w:tcW w:w="1025"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6,87</w:t>
            </w:r>
          </w:p>
        </w:tc>
        <w:tc>
          <w:tcPr>
            <w:tcW w:w="102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7,42</w:t>
            </w:r>
          </w:p>
        </w:tc>
        <w:tc>
          <w:tcPr>
            <w:tcW w:w="102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7,02</w:t>
            </w:r>
          </w:p>
        </w:tc>
        <w:tc>
          <w:tcPr>
            <w:tcW w:w="1029"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6,74</w:t>
            </w:r>
          </w:p>
        </w:tc>
      </w:tr>
    </w:tbl>
    <w:p>
      <w:pPr>
        <w:pStyle w:val="ConsPlusNormal1"/>
        <w:jc w:val="both"/>
        <w:rPr/>
      </w:pPr>
      <w:r>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contextualSpacing/>
        <w:jc w:val="both"/>
        <w:rPr>
          <w:rFonts w:ascii="XO Thames" w:hAnsi="XO Thames"/>
          <w:sz w:val="28"/>
          <w:szCs w:val="28"/>
        </w:rPr>
      </w:pPr>
      <w:r>
        <w:rPr/>
        <w:drawing>
          <wp:inline distT="0" distB="0" distL="0" distR="0">
            <wp:extent cx="5857875" cy="2366010"/>
            <wp:effectExtent l="0" t="0" r="0" b="0"/>
            <wp:docPr id="48"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24"/>
                    <pic:cNvPicPr>
                      <a:picLocks noChangeAspect="1" noChangeArrowheads="1"/>
                    </pic:cNvPicPr>
                  </pic:nvPicPr>
                  <pic:blipFill>
                    <a:blip r:embed="rId74"/>
                    <a:stretch>
                      <a:fillRect/>
                    </a:stretch>
                  </pic:blipFill>
                  <pic:spPr bwMode="auto">
                    <a:xfrm>
                      <a:off x="0" y="0"/>
                      <a:ext cx="5857875" cy="2366010"/>
                    </a:xfrm>
                    <a:prstGeom prst="rect">
                      <a:avLst/>
                    </a:prstGeom>
                    <a:noFill/>
                  </pic:spPr>
                </pic:pic>
              </a:graphicData>
            </a:graphic>
          </wp:inline>
        </w:drawing>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Рисунок 18. Доля молодых семей, стоящих на учете в качестве нуждающихся в жилых помещениях и улучшивших жилищные условия, за период 2016</w:t>
      </w:r>
      <w:r>
        <w:rPr>
          <w:rFonts w:cs="XO Thames" w:ascii="XO Thames" w:hAnsi="XO Thames"/>
          <w:sz w:val="28"/>
          <w:szCs w:val="28"/>
        </w:rPr>
        <w:t>–</w:t>
      </w:r>
      <w:r>
        <w:rPr>
          <w:rFonts w:ascii="XO Thames" w:hAnsi="XO Thames"/>
          <w:sz w:val="28"/>
          <w:szCs w:val="28"/>
        </w:rPr>
        <w:t>2021 годов</w:t>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49. Число многодетных семей, стоящих на учете в качестве нуждающихся в жилых помещениях, за период 2016</w:t>
      </w:r>
      <w:r>
        <w:rPr>
          <w:rFonts w:cs="XO Thames" w:ascii="XO Thames" w:hAnsi="XO Thames"/>
          <w:sz w:val="28"/>
          <w:szCs w:val="28"/>
        </w:rPr>
        <w:t>–</w:t>
      </w:r>
      <w:r>
        <w:rPr>
          <w:rFonts w:ascii="XO Thames" w:hAnsi="XO Thames"/>
          <w:sz w:val="28"/>
          <w:szCs w:val="28"/>
        </w:rPr>
        <w:t>2021 годов, единиц</w:t>
      </w:r>
    </w:p>
    <w:p>
      <w:pPr>
        <w:pStyle w:val="Style23"/>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2954"/>
        <w:gridCol w:w="1042"/>
        <w:gridCol w:w="1038"/>
        <w:gridCol w:w="1044"/>
        <w:gridCol w:w="1046"/>
        <w:gridCol w:w="1044"/>
        <w:gridCol w:w="1047"/>
      </w:tblGrid>
      <w:tr>
        <w:trPr/>
        <w:tc>
          <w:tcPr>
            <w:tcW w:w="295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Наименование</w:t>
            </w:r>
          </w:p>
        </w:tc>
        <w:tc>
          <w:tcPr>
            <w:tcW w:w="104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2016 год</w:t>
            </w:r>
          </w:p>
        </w:tc>
        <w:tc>
          <w:tcPr>
            <w:tcW w:w="10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2017 год</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2018 год</w:t>
            </w:r>
          </w:p>
        </w:tc>
        <w:tc>
          <w:tcPr>
            <w:tcW w:w="1046"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2019 год</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2020 год</w:t>
            </w:r>
          </w:p>
        </w:tc>
        <w:tc>
          <w:tcPr>
            <w:tcW w:w="104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2021 год</w:t>
            </w:r>
          </w:p>
        </w:tc>
      </w:tr>
      <w:tr>
        <w:trPr/>
        <w:tc>
          <w:tcPr>
            <w:tcW w:w="2954"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 xml:space="preserve">Кемеровская область </w:t>
            </w:r>
            <w:r>
              <w:rPr>
                <w:rFonts w:cs="XO Thames" w:ascii="XO Thames" w:hAnsi="XO Thames"/>
                <w:sz w:val="20"/>
                <w:szCs w:val="20"/>
              </w:rPr>
              <w:t>–</w:t>
            </w:r>
            <w:r>
              <w:rPr>
                <w:rFonts w:ascii="XO Thames" w:hAnsi="XO Thames"/>
                <w:sz w:val="20"/>
                <w:szCs w:val="20"/>
              </w:rPr>
              <w:t xml:space="preserve"> Кузбасс</w:t>
            </w:r>
          </w:p>
        </w:tc>
        <w:tc>
          <w:tcPr>
            <w:tcW w:w="104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2 376</w:t>
            </w:r>
          </w:p>
        </w:tc>
        <w:tc>
          <w:tcPr>
            <w:tcW w:w="10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2 392</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2 277</w:t>
            </w:r>
          </w:p>
        </w:tc>
        <w:tc>
          <w:tcPr>
            <w:tcW w:w="1046"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1 937</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1 715</w:t>
            </w:r>
          </w:p>
        </w:tc>
        <w:tc>
          <w:tcPr>
            <w:tcW w:w="104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1 692</w:t>
            </w:r>
          </w:p>
        </w:tc>
      </w:tr>
      <w:tr>
        <w:trPr/>
        <w:tc>
          <w:tcPr>
            <w:tcW w:w="2954"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Российская Федерация</w:t>
            </w:r>
          </w:p>
        </w:tc>
        <w:tc>
          <w:tcPr>
            <w:tcW w:w="104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129 207</w:t>
            </w:r>
          </w:p>
        </w:tc>
        <w:tc>
          <w:tcPr>
            <w:tcW w:w="10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131 585</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132 587</w:t>
            </w:r>
          </w:p>
        </w:tc>
        <w:tc>
          <w:tcPr>
            <w:tcW w:w="1046"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132 389</w:t>
            </w:r>
          </w:p>
        </w:tc>
        <w:tc>
          <w:tcPr>
            <w:tcW w:w="104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134 099</w:t>
            </w:r>
          </w:p>
        </w:tc>
        <w:tc>
          <w:tcPr>
            <w:tcW w:w="104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133 838</w:t>
            </w:r>
          </w:p>
        </w:tc>
      </w:tr>
    </w:tbl>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50. Число многодетных семей, получивших жилые помещения и улучшивших жилищные условия, за период 2016</w:t>
      </w:r>
      <w:r>
        <w:rPr>
          <w:rFonts w:cs="XO Thames" w:ascii="XO Thames" w:hAnsi="XO Thames"/>
          <w:sz w:val="28"/>
          <w:szCs w:val="28"/>
        </w:rPr>
        <w:t>–</w:t>
      </w:r>
      <w:r>
        <w:rPr>
          <w:rFonts w:ascii="XO Thames" w:hAnsi="XO Thames"/>
          <w:sz w:val="28"/>
          <w:szCs w:val="28"/>
        </w:rPr>
        <w:t>2021 годов, единиц</w:t>
      </w:r>
    </w:p>
    <w:p>
      <w:pPr>
        <w:pStyle w:val="Style23"/>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3650"/>
        <w:gridCol w:w="927"/>
        <w:gridCol w:w="927"/>
        <w:gridCol w:w="928"/>
        <w:gridCol w:w="927"/>
        <w:gridCol w:w="924"/>
        <w:gridCol w:w="932"/>
      </w:tblGrid>
      <w:tr>
        <w:trPr/>
        <w:tc>
          <w:tcPr>
            <w:tcW w:w="365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Наименование</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2016 год</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2017 год</w:t>
            </w:r>
          </w:p>
        </w:tc>
        <w:tc>
          <w:tcPr>
            <w:tcW w:w="92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2018 год</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2019 год</w:t>
            </w:r>
          </w:p>
        </w:tc>
        <w:tc>
          <w:tcPr>
            <w:tcW w:w="92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2020 год</w:t>
            </w:r>
          </w:p>
        </w:tc>
        <w:tc>
          <w:tcPr>
            <w:tcW w:w="9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2021 год</w:t>
            </w:r>
          </w:p>
        </w:tc>
      </w:tr>
      <w:tr>
        <w:trPr/>
        <w:tc>
          <w:tcPr>
            <w:tcW w:w="3650"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 xml:space="preserve">Кемеровская область </w:t>
            </w:r>
            <w:r>
              <w:rPr>
                <w:rFonts w:cs="XO Thames" w:ascii="XO Thames" w:hAnsi="XO Thames"/>
                <w:sz w:val="20"/>
                <w:szCs w:val="20"/>
              </w:rPr>
              <w:t>–</w:t>
            </w:r>
            <w:r>
              <w:rPr>
                <w:rFonts w:ascii="XO Thames" w:hAnsi="XO Thames"/>
                <w:sz w:val="20"/>
                <w:szCs w:val="20"/>
              </w:rPr>
              <w:t xml:space="preserve"> Кузбасс</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70</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48</w:t>
            </w:r>
          </w:p>
        </w:tc>
        <w:tc>
          <w:tcPr>
            <w:tcW w:w="92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83</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175</w:t>
            </w:r>
          </w:p>
        </w:tc>
        <w:tc>
          <w:tcPr>
            <w:tcW w:w="92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136</w:t>
            </w:r>
          </w:p>
        </w:tc>
        <w:tc>
          <w:tcPr>
            <w:tcW w:w="9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139</w:t>
            </w:r>
          </w:p>
        </w:tc>
      </w:tr>
      <w:tr>
        <w:trPr/>
        <w:tc>
          <w:tcPr>
            <w:tcW w:w="3650"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Российская Федерация</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6 013</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4 963</w:t>
            </w:r>
          </w:p>
        </w:tc>
        <w:tc>
          <w:tcPr>
            <w:tcW w:w="92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4 378</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5 776</w:t>
            </w:r>
          </w:p>
        </w:tc>
        <w:tc>
          <w:tcPr>
            <w:tcW w:w="92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5 504</w:t>
            </w:r>
          </w:p>
        </w:tc>
        <w:tc>
          <w:tcPr>
            <w:tcW w:w="9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5 480</w:t>
            </w:r>
          </w:p>
        </w:tc>
      </w:tr>
    </w:tbl>
    <w:p>
      <w:pPr>
        <w:pStyle w:val="Style23"/>
        <w:spacing w:before="0" w:after="0"/>
        <w:ind w:firstLine="709"/>
        <w:contextualSpacing/>
        <w:jc w:val="both"/>
        <w:rPr>
          <w:rFonts w:ascii="XO Thames" w:hAnsi="XO Thames"/>
          <w:sz w:val="28"/>
          <w:szCs w:val="28"/>
        </w:rPr>
      </w:pPr>
      <w:r>
        <w:rPr>
          <w:rFonts w:ascii="XO Thames" w:hAnsi="XO Thames"/>
          <w:sz w:val="28"/>
          <w:szCs w:val="28"/>
        </w:rPr>
      </w:r>
    </w:p>
    <w:p>
      <w:pPr>
        <w:pStyle w:val="Style23"/>
        <w:spacing w:before="0" w:after="0"/>
        <w:ind w:firstLine="709"/>
        <w:contextualSpacing/>
        <w:jc w:val="both"/>
        <w:rPr>
          <w:rFonts w:ascii="XO Thames" w:hAnsi="XO Thames"/>
          <w:sz w:val="28"/>
          <w:szCs w:val="28"/>
        </w:rPr>
      </w:pPr>
      <w:r>
        <w:rPr>
          <w:rFonts w:ascii="XO Thames" w:hAnsi="XO Thames"/>
          <w:sz w:val="28"/>
          <w:szCs w:val="28"/>
        </w:rPr>
        <w:t>Таблица 51. Доля многодетных семей, улучшивших жилищные условия, от числа многодетных семей, стоящих на учете в качестве нуждающихся в улучшении жилищных условий, за соответствующий год, процентов</w:t>
      </w:r>
    </w:p>
    <w:p>
      <w:pPr>
        <w:pStyle w:val="Style23"/>
        <w:spacing w:before="0" w:after="0"/>
        <w:ind w:firstLine="709"/>
        <w:contextualSpacing/>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3650"/>
        <w:gridCol w:w="927"/>
        <w:gridCol w:w="927"/>
        <w:gridCol w:w="928"/>
        <w:gridCol w:w="927"/>
        <w:gridCol w:w="924"/>
        <w:gridCol w:w="932"/>
      </w:tblGrid>
      <w:tr>
        <w:trPr/>
        <w:tc>
          <w:tcPr>
            <w:tcW w:w="3650"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Наименование</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2016 год</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2017 год</w:t>
            </w:r>
          </w:p>
        </w:tc>
        <w:tc>
          <w:tcPr>
            <w:tcW w:w="92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2018 год</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2019 год</w:t>
            </w:r>
          </w:p>
        </w:tc>
        <w:tc>
          <w:tcPr>
            <w:tcW w:w="92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2020 год</w:t>
            </w:r>
          </w:p>
        </w:tc>
        <w:tc>
          <w:tcPr>
            <w:tcW w:w="9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2021 год</w:t>
            </w:r>
          </w:p>
        </w:tc>
      </w:tr>
      <w:tr>
        <w:trPr/>
        <w:tc>
          <w:tcPr>
            <w:tcW w:w="3650" w:type="dxa"/>
            <w:tcBorders>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 xml:space="preserve">Кемеровская область </w:t>
            </w:r>
            <w:r>
              <w:rPr>
                <w:rFonts w:cs="XO Thames" w:ascii="XO Thames" w:hAnsi="XO Thames"/>
                <w:sz w:val="20"/>
                <w:szCs w:val="20"/>
              </w:rPr>
              <w:t>–</w:t>
            </w:r>
            <w:r>
              <w:rPr>
                <w:rFonts w:ascii="XO Thames" w:hAnsi="XO Thames"/>
                <w:sz w:val="20"/>
                <w:szCs w:val="20"/>
              </w:rPr>
              <w:t xml:space="preserve"> Кузбасс</w:t>
            </w:r>
          </w:p>
        </w:tc>
        <w:tc>
          <w:tcPr>
            <w:tcW w:w="927" w:type="dxa"/>
            <w:tcBorders>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2,95</w:t>
            </w:r>
          </w:p>
        </w:tc>
        <w:tc>
          <w:tcPr>
            <w:tcW w:w="927" w:type="dxa"/>
            <w:tcBorders>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2,01</w:t>
            </w:r>
          </w:p>
        </w:tc>
        <w:tc>
          <w:tcPr>
            <w:tcW w:w="928" w:type="dxa"/>
            <w:tcBorders>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3,65</w:t>
            </w:r>
          </w:p>
        </w:tc>
        <w:tc>
          <w:tcPr>
            <w:tcW w:w="927" w:type="dxa"/>
            <w:tcBorders>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9,03</w:t>
            </w:r>
          </w:p>
        </w:tc>
        <w:tc>
          <w:tcPr>
            <w:tcW w:w="924" w:type="dxa"/>
            <w:tcBorders>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7,93</w:t>
            </w:r>
          </w:p>
        </w:tc>
        <w:tc>
          <w:tcPr>
            <w:tcW w:w="932" w:type="dxa"/>
            <w:tcBorders>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8,22</w:t>
            </w:r>
          </w:p>
        </w:tc>
      </w:tr>
      <w:tr>
        <w:trPr/>
        <w:tc>
          <w:tcPr>
            <w:tcW w:w="3650" w:type="dxa"/>
            <w:tcBorders>
              <w:top w:val="single" w:sz="4" w:space="0" w:color="000000"/>
              <w:start w:val="single" w:sz="4" w:space="0" w:color="000000"/>
              <w:bottom w:val="single" w:sz="4" w:space="0" w:color="000000"/>
              <w:end w:val="single" w:sz="4" w:space="0" w:color="000000"/>
            </w:tcBorders>
          </w:tcPr>
          <w:p>
            <w:pPr>
              <w:pStyle w:val="Style23"/>
              <w:rPr>
                <w:rFonts w:ascii="XO Thames" w:hAnsi="XO Thames"/>
                <w:sz w:val="20"/>
                <w:szCs w:val="20"/>
              </w:rPr>
            </w:pPr>
            <w:r>
              <w:rPr>
                <w:rFonts w:ascii="XO Thames" w:hAnsi="XO Thames"/>
                <w:sz w:val="20"/>
                <w:szCs w:val="20"/>
              </w:rPr>
              <w:t>Российская Федерация</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4,65</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3,77</w:t>
            </w:r>
          </w:p>
        </w:tc>
        <w:tc>
          <w:tcPr>
            <w:tcW w:w="92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3,30</w:t>
            </w:r>
          </w:p>
        </w:tc>
        <w:tc>
          <w:tcPr>
            <w:tcW w:w="92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4,36</w:t>
            </w:r>
          </w:p>
        </w:tc>
        <w:tc>
          <w:tcPr>
            <w:tcW w:w="924"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4,10</w:t>
            </w:r>
          </w:p>
        </w:tc>
        <w:tc>
          <w:tcPr>
            <w:tcW w:w="932"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4,09</w:t>
            </w:r>
          </w:p>
        </w:tc>
      </w:tr>
    </w:tbl>
    <w:p>
      <w:pPr>
        <w:pStyle w:val="Normal"/>
        <w:jc w:val="both"/>
        <w:rPr>
          <w:rFonts w:ascii="XO Thames" w:hAnsi="XO Thames"/>
          <w:sz w:val="28"/>
          <w:szCs w:val="28"/>
        </w:rPr>
      </w:pPr>
      <w:r>
        <w:rPr>
          <w:rFonts w:ascii="XO Thames" w:hAnsi="XO Thames"/>
          <w:sz w:val="28"/>
          <w:szCs w:val="28"/>
        </w:rPr>
      </w:r>
    </w:p>
    <w:p>
      <w:pPr>
        <w:pStyle w:val="Normal"/>
        <w:spacing w:lineRule="auto" w:line="240" w:before="0" w:after="0"/>
        <w:contextualSpacing/>
        <w:jc w:val="both"/>
        <w:rPr>
          <w:rFonts w:ascii="XO Thames" w:hAnsi="XO Thames"/>
          <w:sz w:val="28"/>
          <w:szCs w:val="28"/>
        </w:rPr>
      </w:pPr>
      <w:r>
        <w:rPr/>
        <w:drawing>
          <wp:inline distT="0" distB="0" distL="0" distR="0">
            <wp:extent cx="5857875" cy="2838450"/>
            <wp:effectExtent l="0" t="0" r="0" b="0"/>
            <wp:docPr id="49" name="Изображение25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25 Копия 1"/>
                    <pic:cNvPicPr>
                      <a:picLocks noChangeAspect="1" noChangeArrowheads="1"/>
                    </pic:cNvPicPr>
                  </pic:nvPicPr>
                  <pic:blipFill>
                    <a:blip r:embed="rId75"/>
                    <a:stretch>
                      <a:fillRect/>
                    </a:stretch>
                  </pic:blipFill>
                  <pic:spPr bwMode="auto">
                    <a:xfrm>
                      <a:off x="0" y="0"/>
                      <a:ext cx="5857875" cy="2838450"/>
                    </a:xfrm>
                    <a:prstGeom prst="rect">
                      <a:avLst/>
                    </a:prstGeom>
                    <a:noFill/>
                  </pic:spPr>
                </pic:pic>
              </a:graphicData>
            </a:graphic>
          </wp:inline>
        </w:drawing>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Normal"/>
        <w:spacing w:lineRule="auto" w:line="240" w:before="0" w:after="0"/>
        <w:ind w:firstLine="709"/>
        <w:contextualSpacing/>
        <w:jc w:val="both"/>
        <w:rPr>
          <w:rFonts w:ascii="XO Thames" w:hAnsi="XO Thames"/>
          <w:sz w:val="28"/>
          <w:szCs w:val="28"/>
        </w:rPr>
      </w:pPr>
      <w:r>
        <w:rPr>
          <w:rFonts w:ascii="XO Thames" w:hAnsi="XO Thames"/>
          <w:sz w:val="28"/>
          <w:szCs w:val="28"/>
        </w:rPr>
        <w:t>Рисунок 19. Доля многодетных семей, стоящих на учете в качестве, нуждающихся в жилых помещениях и улучшивших жилищные условия за период 2016</w:t>
      </w:r>
      <w:r>
        <w:rPr>
          <w:rFonts w:cs="XO Thames" w:ascii="XO Thames" w:hAnsi="XO Thames"/>
          <w:sz w:val="28"/>
          <w:szCs w:val="28"/>
        </w:rPr>
        <w:t>–</w:t>
      </w:r>
      <w:r>
        <w:rPr>
          <w:rFonts w:ascii="XO Thames" w:hAnsi="XO Thames"/>
          <w:sz w:val="28"/>
          <w:szCs w:val="28"/>
        </w:rPr>
        <w:t>2021 годов</w:t>
      </w:r>
    </w:p>
    <w:p>
      <w:pPr>
        <w:pStyle w:val="Normal"/>
        <w:spacing w:lineRule="auto" w:line="240" w:before="0" w:after="0"/>
        <w:jc w:val="center"/>
        <w:rPr>
          <w:b/>
          <w:bCs/>
        </w:rPr>
      </w:pPr>
      <w:r>
        <w:rPr>
          <w:rFonts w:ascii="XO Thames" w:hAnsi="XO Thames"/>
          <w:b/>
          <w:bCs/>
          <w:sz w:val="28"/>
          <w:szCs w:val="28"/>
        </w:rPr>
        <w:t>III. Выводы по итогам проведения оценки демографического потенциала региона</w:t>
      </w:r>
    </w:p>
    <w:p>
      <w:pPr>
        <w:pStyle w:val="ListParagraph"/>
        <w:spacing w:lineRule="auto" w:line="240" w:before="0" w:after="0"/>
        <w:ind w:firstLine="708" w:start="0"/>
        <w:contextualSpacing w:val="false"/>
        <w:jc w:val="both"/>
        <w:rPr>
          <w:rFonts w:ascii="XO Thames" w:hAnsi="XO Thames"/>
          <w:sz w:val="28"/>
          <w:szCs w:val="28"/>
        </w:rPr>
      </w:pPr>
      <w:r>
        <w:rPr>
          <w:rFonts w:ascii="XO Thames" w:hAnsi="XO Thames"/>
          <w:sz w:val="28"/>
          <w:szCs w:val="28"/>
        </w:rPr>
      </w:r>
    </w:p>
    <w:p>
      <w:pPr>
        <w:pStyle w:val="ListParagraph"/>
        <w:spacing w:lineRule="auto" w:line="240" w:before="0" w:after="0"/>
        <w:ind w:firstLine="708" w:start="0"/>
        <w:contextualSpacing w:val="false"/>
        <w:jc w:val="both"/>
        <w:rPr>
          <w:rFonts w:ascii="XO Thames" w:hAnsi="XO Thames"/>
          <w:sz w:val="28"/>
          <w:szCs w:val="28"/>
        </w:rPr>
      </w:pPr>
      <w:r>
        <w:rPr>
          <w:rFonts w:ascii="XO Thames" w:hAnsi="XO Thames"/>
          <w:sz w:val="28"/>
          <w:szCs w:val="28"/>
        </w:rPr>
        <w:t>За период 2020</w:t>
      </w:r>
      <w:r>
        <w:rPr>
          <w:rFonts w:cs="XO Thames" w:ascii="XO Thames" w:hAnsi="XO Thames"/>
          <w:sz w:val="28"/>
          <w:szCs w:val="28"/>
        </w:rPr>
        <w:t>–</w:t>
      </w:r>
      <w:r>
        <w:rPr>
          <w:rFonts w:ascii="XO Thames" w:hAnsi="XO Thames"/>
          <w:sz w:val="28"/>
          <w:szCs w:val="28"/>
        </w:rPr>
        <w:t>2025 годов численность населения в Кемеровской области – Кузбасс</w:t>
      </w:r>
      <w:r>
        <w:rPr>
          <w:rFonts w:ascii="XO Thames" w:hAnsi="XO Thames"/>
          <w:color w:themeColor="text1" w:val="000000"/>
          <w:sz w:val="28"/>
          <w:szCs w:val="28"/>
        </w:rPr>
        <w:t>е</w:t>
      </w:r>
      <w:r>
        <w:rPr>
          <w:rFonts w:ascii="XO Thames" w:hAnsi="XO Thames"/>
          <w:sz w:val="28"/>
          <w:szCs w:val="28"/>
        </w:rPr>
        <w:t xml:space="preserve"> уменьшилась на 120,5 тыс. человек (в 2020 году численность населения региона составляла 2647693 человек, в 2021 году – 2622269 человек, в 2022 году – 2592013 человек, в 2023 году – </w:t>
        <w:br/>
        <w:t xml:space="preserve">2568238 человек, в 2024 году – 2547684 человек, в 2025 году – </w:t>
        <w:br/>
        <w:t>2527219 человек).</w:t>
      </w:r>
    </w:p>
    <w:p>
      <w:pPr>
        <w:pStyle w:val="ListParagraph"/>
        <w:spacing w:lineRule="auto" w:line="240" w:before="0" w:after="0"/>
        <w:ind w:firstLine="708" w:start="0"/>
        <w:contextualSpacing w:val="false"/>
        <w:jc w:val="both"/>
        <w:rPr>
          <w:rFonts w:ascii="XO Thames" w:hAnsi="XO Thames"/>
          <w:sz w:val="28"/>
          <w:szCs w:val="28"/>
        </w:rPr>
      </w:pPr>
      <w:r>
        <w:rPr>
          <w:rFonts w:ascii="XO Thames" w:hAnsi="XO Thames"/>
          <w:sz w:val="28"/>
          <w:szCs w:val="28"/>
        </w:rPr>
        <w:t>Кроме того, в регионе отмечается снижение рождаемости начиная с 2014 года и сейчас находится на рекордно низком уровне.</w:t>
      </w:r>
    </w:p>
    <w:p>
      <w:pPr>
        <w:pStyle w:val="Normal"/>
        <w:spacing w:lineRule="auto" w:line="240" w:before="0" w:after="0"/>
        <w:ind w:firstLine="709"/>
        <w:jc w:val="both"/>
        <w:rPr>
          <w:rFonts w:ascii="XO Thames" w:hAnsi="XO Thames"/>
          <w:sz w:val="28"/>
          <w:szCs w:val="28"/>
        </w:rPr>
      </w:pPr>
      <w:r>
        <w:rPr>
          <w:rFonts w:ascii="XO Thames" w:hAnsi="XO Thames"/>
          <w:sz w:val="28"/>
          <w:szCs w:val="28"/>
        </w:rPr>
        <w:t>Среди причин низкой рождаемости – снижение численности женщин фертильного (репродуктивного) возраста (15–49 лет). Чем выше количество женщин, находящихся в возрасте наиболее способном к деторождению, тем выше показатели рождаемости.</w:t>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За период 2020–2025 годов в Кемеровской области – Кузбассе численность женщин </w:t>
      </w:r>
      <w:r>
        <w:rPr>
          <w:rFonts w:ascii="XO Thames" w:hAnsi="XO Thames"/>
          <w:color w:val="000000"/>
          <w:sz w:val="28"/>
          <w:szCs w:val="28"/>
        </w:rPr>
        <w:t>фертильного (репродуктивного) возраст</w:t>
      </w:r>
      <w:r>
        <w:rPr>
          <w:rFonts w:ascii="XO Thames" w:hAnsi="XO Thames"/>
          <w:sz w:val="28"/>
          <w:szCs w:val="28"/>
        </w:rPr>
        <w:t>а уменьшилась на 26,6 тыс. человек (в 2020 году численность женщин указанной категории в регионе составляла 631673 человек, в 2021 году – 625196 человек, в 2022 году – 619438 человек, в 2023 году – 613597 человек, в 2024 году – 609558 человек, в 2025 году – 605117 человек).</w:t>
      </w:r>
    </w:p>
    <w:p>
      <w:pPr>
        <w:pStyle w:val="Normal"/>
        <w:spacing w:lineRule="auto" w:line="240" w:before="0" w:after="0"/>
        <w:ind w:firstLine="709"/>
        <w:jc w:val="both"/>
        <w:rPr>
          <w:rFonts w:ascii="XO Thames" w:hAnsi="XO Thames"/>
          <w:sz w:val="28"/>
          <w:szCs w:val="28"/>
        </w:rPr>
      </w:pPr>
      <w:r>
        <w:rPr>
          <w:rFonts w:ascii="XO Thames" w:hAnsi="XO Thames"/>
          <w:sz w:val="28"/>
          <w:szCs w:val="28"/>
        </w:rPr>
        <w:t>Снижение численности женщин фертильного (репродуктивного) возраста связано со спадом рождаемости и уровнем смертности в 90-е годы XX века, в связи с сложными социально-экономическими условиями.</w:t>
      </w:r>
    </w:p>
    <w:p>
      <w:pPr>
        <w:pStyle w:val="ListParagraph"/>
        <w:spacing w:lineRule="auto" w:line="240" w:before="0" w:after="0"/>
        <w:ind w:firstLine="708" w:start="0"/>
        <w:contextualSpacing w:val="false"/>
        <w:jc w:val="both"/>
        <w:rPr>
          <w:rFonts w:ascii="XO Thames" w:hAnsi="XO Thames"/>
          <w:sz w:val="28"/>
          <w:szCs w:val="28"/>
        </w:rPr>
      </w:pPr>
      <w:r>
        <w:rPr>
          <w:rFonts w:ascii="XO Thames" w:hAnsi="XO Thames"/>
          <w:sz w:val="28"/>
          <w:szCs w:val="28"/>
        </w:rPr>
        <w:t>Снижение рождаемости связано с изменением стиля и образа жизни молодежи, увеличением среднего возраста вступления в брак, откладыванием рождения детей на более поздний срок либо полный отказ от их рождения, а также с оттоком населения.</w:t>
      </w:r>
    </w:p>
    <w:p>
      <w:pPr>
        <w:pStyle w:val="Style23"/>
        <w:ind w:firstLine="709"/>
        <w:jc w:val="both"/>
        <w:rPr>
          <w:rFonts w:ascii="XO Thames" w:hAnsi="XO Thames"/>
          <w:sz w:val="28"/>
          <w:szCs w:val="28"/>
        </w:rPr>
      </w:pPr>
      <w:r>
        <w:rPr>
          <w:rFonts w:ascii="XO Thames" w:hAnsi="XO Thames"/>
          <w:sz w:val="28"/>
          <w:szCs w:val="28"/>
        </w:rPr>
        <w:t>Сложившиеся миграционные потоки свидетельствуют о выбытии кузбассовцев в другие регионы Российской Федерации в связи с учебой, работой (преимущественно квалифицированные специалисты, имеющие высшее профессиональное образование) и восполнением численности населения за счет трудовых ресурсов из стран Содружества Независимых Государств, а также прибытием граждан с целью получения образования в регионе и их последующим возвращением на прежнее место жительства.</w:t>
      </w:r>
    </w:p>
    <w:p>
      <w:pPr>
        <w:pStyle w:val="Style23"/>
        <w:ind w:firstLine="709"/>
        <w:jc w:val="both"/>
        <w:rPr>
          <w:rFonts w:ascii="XO Thames" w:hAnsi="XO Thames"/>
          <w:sz w:val="28"/>
          <w:szCs w:val="28"/>
        </w:rPr>
      </w:pPr>
      <w:r>
        <w:rPr>
          <w:rFonts w:ascii="XO Thames" w:hAnsi="XO Thames"/>
          <w:sz w:val="28"/>
          <w:szCs w:val="28"/>
        </w:rPr>
        <w:t>Наибольший демографический потенциал наблюдается в крупных городах региона: Кемерово, Новокузнецк, Прокопьевск (основные центры трудоустройства, высокая плотность населения, развитая инфраструктура).</w:t>
      </w:r>
    </w:p>
    <w:p>
      <w:pPr>
        <w:pStyle w:val="ListParagraph"/>
        <w:spacing w:lineRule="auto" w:line="240" w:before="0" w:after="0"/>
        <w:ind w:firstLine="709" w:start="0"/>
        <w:contextualSpacing w:val="false"/>
        <w:jc w:val="both"/>
        <w:rPr>
          <w:rFonts w:ascii="XO Thames" w:hAnsi="XO Thames"/>
          <w:sz w:val="28"/>
          <w:szCs w:val="28"/>
        </w:rPr>
      </w:pPr>
      <w:r>
        <w:rPr>
          <w:rFonts w:ascii="XO Thames" w:hAnsi="XO Thames"/>
          <w:sz w:val="28"/>
          <w:szCs w:val="28"/>
        </w:rPr>
      </w:r>
    </w:p>
    <w:p>
      <w:pPr>
        <w:pStyle w:val="ListParagraph"/>
        <w:spacing w:lineRule="auto" w:line="240" w:before="0" w:after="0"/>
        <w:ind w:start="0"/>
        <w:contextualSpacing w:val="false"/>
        <w:jc w:val="center"/>
        <w:rPr>
          <w:b/>
          <w:bCs/>
        </w:rPr>
      </w:pPr>
      <w:r>
        <w:rPr>
          <w:rFonts w:cs="XO Thames" w:ascii="XO Thames" w:hAnsi="XO Thames"/>
          <w:b/>
          <w:bCs/>
          <w:sz w:val="28"/>
          <w:szCs w:val="28"/>
        </w:rPr>
        <w:t>IV</w:t>
      </w:r>
      <w:r>
        <w:rPr>
          <w:rFonts w:ascii="XO Thames" w:hAnsi="XO Thames"/>
          <w:b/>
          <w:bCs/>
          <w:sz w:val="28"/>
          <w:szCs w:val="28"/>
        </w:rPr>
        <w:t>. Анализ регионального пакета мер повышения рождаемости</w:t>
      </w:r>
    </w:p>
    <w:p>
      <w:pPr>
        <w:pStyle w:val="Normal"/>
        <w:spacing w:lineRule="auto" w:line="240" w:before="0" w:after="0"/>
        <w:ind w:firstLine="709"/>
        <w:jc w:val="both"/>
        <w:rPr>
          <w:rFonts w:ascii="XO Thames" w:hAnsi="XO Thames" w:eastAsia="Calibri"/>
          <w:sz w:val="28"/>
          <w:szCs w:val="28"/>
        </w:rPr>
      </w:pPr>
      <w:r>
        <w:rPr>
          <w:rFonts w:eastAsia="Calibri" w:ascii="XO Thames" w:hAnsi="XO Thames"/>
          <w:sz w:val="28"/>
          <w:szCs w:val="28"/>
        </w:rPr>
      </w:r>
    </w:p>
    <w:p>
      <w:pPr>
        <w:pStyle w:val="Normal"/>
        <w:spacing w:lineRule="auto" w:line="240" w:before="0" w:after="0"/>
        <w:ind w:firstLine="709"/>
        <w:jc w:val="both"/>
        <w:rPr>
          <w:rFonts w:ascii="XO Thames" w:hAnsi="XO Thames" w:eastAsia="Calibri"/>
          <w:sz w:val="28"/>
          <w:szCs w:val="28"/>
        </w:rPr>
      </w:pPr>
      <w:r>
        <w:rPr>
          <w:rFonts w:eastAsia="Calibri" w:ascii="XO Thames" w:hAnsi="XO Thames"/>
          <w:color w:val="000000"/>
          <w:sz w:val="28"/>
          <w:szCs w:val="28"/>
        </w:rPr>
        <w:t xml:space="preserve">В Кемеровской области </w:t>
      </w:r>
      <w:r>
        <w:rPr>
          <w:rFonts w:eastAsia="Calibri" w:cs="XO Thames" w:ascii="XO Thames" w:hAnsi="XO Thames"/>
          <w:color w:val="000000"/>
          <w:sz w:val="28"/>
          <w:szCs w:val="28"/>
        </w:rPr>
        <w:t>–</w:t>
      </w:r>
      <w:r>
        <w:rPr>
          <w:rFonts w:eastAsia="Calibri" w:ascii="XO Thames" w:hAnsi="XO Thames"/>
          <w:color w:val="000000"/>
          <w:sz w:val="28"/>
          <w:szCs w:val="28"/>
        </w:rPr>
        <w:t xml:space="preserve"> Кузбассе разработана и действует система мер поддержки семей с детьми (планирующих рождение детей), направленных на повышение рождаемости, увеличение многодетности, и охватывающая все сферы жизнедеятельности семьи. Меры носят социальный, медицинский, финансовый характер, а также предусматривают мероприятия в сфере улучшения жилищных условий семей, имеющих детей.</w:t>
      </w:r>
    </w:p>
    <w:p>
      <w:pPr>
        <w:pStyle w:val="Normal"/>
        <w:spacing w:lineRule="auto" w:line="240" w:before="0" w:after="0"/>
        <w:ind w:firstLine="709"/>
        <w:jc w:val="both"/>
        <w:rPr>
          <w:rFonts w:ascii="XO Thames" w:hAnsi="XO Thames"/>
          <w:sz w:val="28"/>
          <w:szCs w:val="28"/>
        </w:rPr>
      </w:pPr>
      <w:r>
        <w:rPr>
          <w:rFonts w:ascii="XO Thames" w:hAnsi="XO Thames"/>
          <w:sz w:val="28"/>
          <w:szCs w:val="28"/>
        </w:rPr>
        <w:t>В регионе</w:t>
      </w:r>
      <w:r>
        <w:rPr>
          <w:rFonts w:ascii="XO Thames" w:hAnsi="XO Thames"/>
          <w:color w:val="000000"/>
          <w:sz w:val="28"/>
          <w:szCs w:val="28"/>
        </w:rPr>
        <w:t xml:space="preserve"> реализуются корпоративные программы укрепления здоровья работающих (далее</w:t>
      </w:r>
      <w:r>
        <w:rPr>
          <w:rFonts w:eastAsia="Calibri" w:ascii="XO Thames" w:hAnsi="XO Thames"/>
          <w:color w:val="000000"/>
          <w:sz w:val="28"/>
          <w:szCs w:val="28"/>
        </w:rPr>
        <w:t xml:space="preserve"> –</w:t>
      </w:r>
      <w:r>
        <w:rPr>
          <w:rFonts w:ascii="XO Thames" w:hAnsi="XO Thames"/>
          <w:color w:val="000000"/>
          <w:sz w:val="28"/>
          <w:szCs w:val="28"/>
        </w:rPr>
        <w:t xml:space="preserve"> корпоративные программы). В соответствии с региональной программой «Укрепление здоровья и формирование здоровьесберегающей среды на 2025–2030 годы», утвержденной постановлением Правительства Кемеровской области – Кузбасса </w:t>
        <w:br/>
        <w:t xml:space="preserve">от 25.12.2025 № 761, в 2024 году было разработано 19 корпоративных программ, в </w:t>
      </w:r>
      <w:r>
        <w:rPr>
          <w:rFonts w:ascii="XO Thames" w:hAnsi="XO Thames"/>
          <w:sz w:val="28"/>
          <w:szCs w:val="28"/>
        </w:rPr>
        <w:t xml:space="preserve">2025 году – 9, в </w:t>
      </w:r>
      <w:r>
        <w:rPr>
          <w:rFonts w:ascii="XO Thames" w:hAnsi="XO Thames"/>
          <w:color w:val="000000"/>
          <w:sz w:val="28"/>
          <w:szCs w:val="28"/>
        </w:rPr>
        <w:t>2026 году – 3 (план на 2026 год – 5).</w:t>
      </w:r>
    </w:p>
    <w:p>
      <w:pPr>
        <w:pStyle w:val="Normal"/>
        <w:spacing w:lineRule="auto" w:line="240" w:before="0" w:after="0"/>
        <w:ind w:firstLine="709"/>
        <w:jc w:val="both"/>
        <w:rPr>
          <w:rFonts w:ascii="XO Thames" w:hAnsi="XO Thames"/>
          <w:sz w:val="28"/>
          <w:szCs w:val="28"/>
        </w:rPr>
      </w:pPr>
      <w:r>
        <w:rPr>
          <w:rFonts w:ascii="XO Thames" w:hAnsi="XO Thames"/>
          <w:color w:val="000000"/>
          <w:sz w:val="28"/>
          <w:szCs w:val="28"/>
        </w:rPr>
        <w:t xml:space="preserve">Государственным бюджетным учреждением здравоохранения «Кузбасский центр общественного здоровья и медицинской профилактики» (далее – ГБУЗ КЦОЗиМП) заключены со всеми организациями, в которых реализуются корпоративные программы договоры на безвозмездной основе о сопровождении и мониторинге корпоративных программ в течение </w:t>
        <w:br/>
        <w:t xml:space="preserve">2026 года, проведены встречи с руководителями, организовано анкетирование работников с целью выявления основных факторов риска хронических неинфекционных заболеваний (далее – ХНИЗ) на цифровой платформе «Атрия», разработанной ФГБУ «Национальный медицинский исследовательский центр терапии и профилактической медицины» Министерства здравоохранения Российской Федерации. Выявлены факторы риска развития ХНИЗ: нерациональное питание, низкая физическая активность, подверженность стрессам, наличие вредных привычек, утверждены профили здоровья трудового коллектива, включающие охват работников периодическими медицинскими осмотрами, наличие программ оздоровления. В модельной программе утверждены целевые показатели </w:t>
        <w:br/>
        <w:t>(в % от исходных), которые необходимо достичь в краткосрочной перспективе: снижение уровня артериального давления, снижение массы тела, отказ от вредных привычек и т.д.</w:t>
      </w:r>
    </w:p>
    <w:p>
      <w:pPr>
        <w:pStyle w:val="Normal"/>
        <w:spacing w:lineRule="auto" w:line="240" w:before="0" w:after="0"/>
        <w:ind w:firstLine="709"/>
        <w:jc w:val="both"/>
        <w:rPr>
          <w:rFonts w:ascii="XO Thames" w:hAnsi="XO Thames"/>
          <w:sz w:val="28"/>
          <w:szCs w:val="28"/>
        </w:rPr>
      </w:pPr>
      <w:r>
        <w:rPr>
          <w:rFonts w:ascii="XO Thames" w:hAnsi="XO Thames"/>
          <w:color w:val="000000"/>
          <w:sz w:val="28"/>
          <w:szCs w:val="28"/>
        </w:rPr>
        <w:t>Врачи, психологи ГБУЗ КЦОЗиМП проводят в организациях и на предприятиях лекции по профилактике рака молочной железы, о пагубном влиянии алкоголя и никотина на репродуктивное здоровье, пользе здорового питания и физической активности, психологические тренинги по профилактике эмоционального выгорания, синдрома хронической усталости и сохранении психологического здоровья.</w:t>
      </w:r>
    </w:p>
    <w:p>
      <w:pPr>
        <w:pStyle w:val="Normal"/>
        <w:spacing w:lineRule="auto" w:line="240" w:before="0" w:after="0"/>
        <w:ind w:firstLine="709"/>
        <w:jc w:val="both"/>
        <w:rPr>
          <w:rFonts w:ascii="XO Thames" w:hAnsi="XO Thames"/>
          <w:color w:val="000000"/>
          <w:sz w:val="28"/>
          <w:szCs w:val="28"/>
        </w:rPr>
      </w:pPr>
      <w:r>
        <w:rPr>
          <w:rFonts w:ascii="XO Thames" w:hAnsi="XO Thames"/>
          <w:color w:val="000000"/>
          <w:sz w:val="28"/>
          <w:szCs w:val="28"/>
        </w:rPr>
        <w:t>Организациям бесплатно предоставляется печатная информационная продукция 29 наименований (листовки, буклеты, брошюры, памятки, плакаты и др.) по здоровому образу жизни; в мессенджере МАХ организован чат «Корпоративные программы и ЗОЖ», в котором регулярно размещаются видеоролики, опросы, лекции врачей и психологов.</w:t>
      </w:r>
    </w:p>
    <w:p>
      <w:pPr>
        <w:pStyle w:val="ConsPlusNormal1"/>
        <w:ind w:firstLine="709"/>
        <w:jc w:val="both"/>
        <w:rPr>
          <w:rFonts w:ascii="XO Thames" w:hAnsi="XO Thames"/>
          <w:sz w:val="28"/>
          <w:szCs w:val="28"/>
        </w:rPr>
      </w:pPr>
      <w:r>
        <w:rPr>
          <w:rFonts w:ascii="XO Thames" w:hAnsi="XO Thames"/>
          <w:bCs/>
          <w:sz w:val="28"/>
          <w:szCs w:val="28"/>
        </w:rPr>
        <w:t>В рамках поддержки семей с детьми с ориентацией на многодетность реализуются следующие меры:</w:t>
      </w:r>
      <w:r>
        <w:rPr>
          <w:rFonts w:ascii="XO Thames" w:hAnsi="XO Thames"/>
          <w:sz w:val="28"/>
          <w:szCs w:val="28"/>
        </w:rPr>
        <w:t xml:space="preserve"> </w:t>
      </w:r>
    </w:p>
    <w:p>
      <w:pPr>
        <w:pStyle w:val="ConsPlusNormal1"/>
        <w:ind w:firstLine="709"/>
        <w:jc w:val="both"/>
        <w:rPr>
          <w:rFonts w:ascii="XO Thames" w:hAnsi="XO Thames"/>
          <w:sz w:val="28"/>
          <w:szCs w:val="28"/>
        </w:rPr>
      </w:pPr>
      <w:r>
        <w:rPr>
          <w:rFonts w:ascii="XO Thames" w:hAnsi="XO Thames"/>
          <w:sz w:val="28"/>
          <w:szCs w:val="28"/>
        </w:rPr>
        <w:t>областной материнский капитал в размере 130 тыс. рублей – предоставляется семьям при рождении третьего ребенка или последующих детей (независимо от дохода семьи). Средства предоставляются на улучшение жилищных условий многодетной семьи (приобретение или строительство (реконструкцию) жилого помещения, а также на погашение кредитных (заемных) обязательств на указанные цели). С декабря 2022 года областной материнский капитал можно направить на получение образования детьми в ссузах и вузах;</w:t>
      </w:r>
    </w:p>
    <w:p>
      <w:pPr>
        <w:pStyle w:val="ConsPlusNormal1"/>
        <w:ind w:firstLine="709"/>
        <w:jc w:val="both"/>
        <w:rPr>
          <w:rFonts w:ascii="XO Thames" w:hAnsi="XO Thames"/>
          <w:sz w:val="28"/>
          <w:szCs w:val="28"/>
        </w:rPr>
      </w:pPr>
      <w:r>
        <w:rPr>
          <w:rFonts w:ascii="XO Thames" w:hAnsi="XO Thames"/>
          <w:sz w:val="28"/>
          <w:szCs w:val="28"/>
        </w:rPr>
        <w:t>меры социальной поддержки многодетных семей – предоставляются семьям, воспитывающим трех и более несовершеннолетних детей. Семьи получают право на меры социальной поддержки различной направленности: 30% скидка в оплате жилого помещения и коммунальных услуг, бесплатный проезд на общественном транспорте и бесплатное питание детям-школьникам, бесплатное посещение государственных музеев, находящихся в ведении Кемеровской области – Кузбасса, денежные выплаты, в том числе на обеспечение школьной и спортивной формой детей-школьников в размере 12000 рублей на каждого ребенка.</w:t>
      </w:r>
    </w:p>
    <w:p>
      <w:pPr>
        <w:pStyle w:val="ConsPlusNormal1"/>
        <w:ind w:firstLine="709"/>
        <w:jc w:val="both"/>
        <w:rPr>
          <w:rFonts w:ascii="XO Thames" w:hAnsi="XO Thames"/>
          <w:sz w:val="28"/>
          <w:szCs w:val="28"/>
        </w:rPr>
      </w:pPr>
      <w:r>
        <w:rPr>
          <w:rFonts w:ascii="XO Thames" w:hAnsi="XO Thames"/>
          <w:sz w:val="28"/>
          <w:szCs w:val="28"/>
        </w:rPr>
        <w:t>Ежемесячно мерами социальной поддержки многодетных семей пользуется около 36 тыс. многодетных семей.</w:t>
      </w:r>
    </w:p>
    <w:p>
      <w:pPr>
        <w:pStyle w:val="ConsPlusNormal1"/>
        <w:ind w:firstLine="709"/>
        <w:jc w:val="both"/>
        <w:rPr>
          <w:rFonts w:ascii="XO Thames" w:hAnsi="XO Thames"/>
          <w:sz w:val="28"/>
          <w:szCs w:val="28"/>
        </w:rPr>
      </w:pPr>
      <w:r>
        <w:rPr>
          <w:rFonts w:ascii="XO Thames" w:hAnsi="XO Thames"/>
          <w:sz w:val="28"/>
          <w:szCs w:val="28"/>
        </w:rPr>
        <w:t>Областной материнский капитал и меры социальной поддержки многодетных семей предоставляются семьям, постоянно проживающим на территории Кемеровской области – Кузбасса.</w:t>
      </w:r>
    </w:p>
    <w:p>
      <w:pPr>
        <w:pStyle w:val="ConsPlusNormal1"/>
        <w:ind w:firstLine="709"/>
        <w:jc w:val="both"/>
        <w:rPr>
          <w:rFonts w:ascii="XO Thames" w:hAnsi="XO Thames"/>
          <w:sz w:val="28"/>
          <w:szCs w:val="28"/>
        </w:rPr>
      </w:pPr>
      <w:r>
        <w:rPr>
          <w:rFonts w:ascii="XO Thames" w:hAnsi="XO Thames"/>
          <w:sz w:val="28"/>
          <w:szCs w:val="28"/>
        </w:rPr>
        <w:t>В рамках мер поддержки семей с детьми, нуждающихся в услугах присмотра и ухода за детьми, осуществляется обеспечение потребности семей в услугах в сфере дошкольного образования, увеличение количества мест в детских дошкольных учреждениях для детей от 2 месяцев до 7 лет.</w:t>
      </w:r>
    </w:p>
    <w:p>
      <w:pPr>
        <w:pStyle w:val="ConsPlusNormal1"/>
        <w:ind w:firstLine="709"/>
        <w:jc w:val="both"/>
        <w:rPr>
          <w:rFonts w:ascii="XO Thames" w:hAnsi="XO Thames"/>
          <w:sz w:val="28"/>
          <w:szCs w:val="28"/>
        </w:rPr>
      </w:pPr>
      <w:r>
        <w:rPr>
          <w:rFonts w:ascii="XO Thames" w:hAnsi="XO Thames"/>
          <w:sz w:val="28"/>
          <w:szCs w:val="28"/>
        </w:rPr>
        <w:t xml:space="preserve">В Кемеровской области – Кузбассе ликвидирована очередность детей в возрасте от 2 месяцев до 7 лет в дошкольные образовательные организации, доступность дошкольного образования составляет 100%. </w:t>
        <w:br/>
        <w:t>В детских садах региона имеется достаточное количество мест для детей дошкольного возраста в муниципальных образованиях, где зафиксирован актуальный спрос на следующий учебный год.</w:t>
      </w:r>
    </w:p>
    <w:p>
      <w:pPr>
        <w:pStyle w:val="ConsPlusNormal1"/>
        <w:ind w:firstLine="709"/>
        <w:jc w:val="both"/>
        <w:rPr>
          <w:rFonts w:ascii="XO Thames" w:hAnsi="XO Thames"/>
          <w:sz w:val="28"/>
          <w:szCs w:val="28"/>
        </w:rPr>
      </w:pPr>
      <w:r>
        <w:rPr>
          <w:rFonts w:ascii="XO Thames" w:hAnsi="XO Thames"/>
          <w:sz w:val="28"/>
          <w:szCs w:val="28"/>
        </w:rPr>
        <w:t xml:space="preserve">Подача заявлений на получение дошкольного образования осуществляется через федеральную </w:t>
      </w:r>
      <w:r>
        <w:rPr>
          <w:rFonts w:ascii="XO Thames" w:hAnsi="XO Thames"/>
          <w:color w:val="000000"/>
          <w:sz w:val="28"/>
          <w:szCs w:val="28"/>
        </w:rPr>
        <w:t xml:space="preserve">государственную информацию систему «Единый портал государственных и муниципальных услуг (функций)». </w:t>
        <w:br/>
        <w:t>В случае возникновения вопросов, связанных с получением меры поддержки, граждане могут получить консультацию в Управлении образованием соответствующего муниципального образования региона.</w:t>
      </w:r>
    </w:p>
    <w:p>
      <w:pPr>
        <w:pStyle w:val="Style23"/>
        <w:ind w:firstLine="709"/>
        <w:jc w:val="both"/>
        <w:rPr>
          <w:rFonts w:ascii="XO Thames" w:hAnsi="XO Thames"/>
          <w:sz w:val="28"/>
          <w:szCs w:val="28"/>
        </w:rPr>
      </w:pPr>
      <w:r>
        <w:rPr>
          <w:rFonts w:ascii="XO Thames" w:hAnsi="XO Thames"/>
          <w:color w:val="000000"/>
          <w:sz w:val="28"/>
          <w:szCs w:val="28"/>
        </w:rPr>
        <w:t>В рамках увеличение охвата детей в возрасте от 5 до 18 лет дополнительным образованием запись на программы дополнительного образования осуществляется через федеральную государственную информацию систему «Единый портал государственных и муниципальных услуг (функций)». Информационно-консультативную адресную поддержку семья может получить по телефону «горячей линии» регионального модельного центра, кроме того в каждом муниципальном образовании Кемеровской области – Кузбасса организована работа информацион</w:t>
      </w:r>
      <w:r>
        <w:rPr>
          <w:rFonts w:ascii="XO Thames" w:hAnsi="XO Thames"/>
          <w:sz w:val="28"/>
          <w:szCs w:val="28"/>
        </w:rPr>
        <w:t>но-консультационных служб при муниципальных опорных центрах по реализации прав детей на участие в дополнительных общеразвивающих программах независимо от места проживания, состояния здоровья, социально-экономического положения семьи.</w:t>
      </w:r>
    </w:p>
    <w:p>
      <w:pPr>
        <w:pStyle w:val="Style23"/>
        <w:ind w:firstLine="709"/>
        <w:jc w:val="both"/>
        <w:rPr>
          <w:rFonts w:ascii="XO Thames" w:hAnsi="XO Thames"/>
          <w:sz w:val="28"/>
          <w:szCs w:val="28"/>
        </w:rPr>
      </w:pPr>
      <w:r>
        <w:rPr>
          <w:rFonts w:ascii="XO Thames" w:hAnsi="XO Thames"/>
          <w:sz w:val="28"/>
          <w:szCs w:val="28"/>
        </w:rPr>
        <w:t>Малоимущим семьям и малоимущим одиноко проживающим гражданам, которые по независящим от них причинам имеют доход ниже установленной Правительством Кемеровской области – Кузбасса величины прожиточного минимума на душу населения, оказывается государственная социальная помощь, в том числе в виде социального контракта.</w:t>
      </w:r>
    </w:p>
    <w:p>
      <w:pPr>
        <w:pStyle w:val="Style23"/>
        <w:ind w:firstLine="709"/>
        <w:jc w:val="both"/>
        <w:rPr>
          <w:rFonts w:ascii="XO Thames" w:hAnsi="XO Thames"/>
          <w:sz w:val="28"/>
          <w:szCs w:val="28"/>
        </w:rPr>
      </w:pPr>
      <w:r>
        <w:rPr>
          <w:rFonts w:ascii="XO Thames" w:hAnsi="XO Thames"/>
          <w:sz w:val="28"/>
          <w:szCs w:val="28"/>
        </w:rPr>
        <w:t>В 2025 году заключено 3024 социальных контракта с гражданами, проживающими в семьях с детьми до 18 лет, из них 978 семей многодетные.</w:t>
      </w:r>
    </w:p>
    <w:p>
      <w:pPr>
        <w:pStyle w:val="ConsPlusNormal1"/>
        <w:ind w:firstLine="709"/>
        <w:jc w:val="both"/>
        <w:rPr>
          <w:rFonts w:ascii="XO Thames" w:hAnsi="XO Thames"/>
          <w:sz w:val="28"/>
          <w:szCs w:val="28"/>
        </w:rPr>
      </w:pPr>
      <w:r>
        <w:rPr>
          <w:rFonts w:ascii="XO Thames" w:hAnsi="XO Thames"/>
          <w:sz w:val="28"/>
          <w:szCs w:val="28"/>
        </w:rPr>
        <w:t>С 2022 года в Кемеровской области – Кузбассе реализуется такая мера социальной поддержки семей, как газификация жилого помещения. Мера предоставляется в виде выплаты или компенсации затрат.</w:t>
      </w:r>
    </w:p>
    <w:p>
      <w:pPr>
        <w:pStyle w:val="ConsPlusNormal1"/>
        <w:ind w:firstLine="709"/>
        <w:jc w:val="both"/>
        <w:rPr>
          <w:rFonts w:ascii="XO Thames" w:hAnsi="XO Thames"/>
          <w:sz w:val="28"/>
          <w:szCs w:val="28"/>
        </w:rPr>
      </w:pPr>
      <w:r>
        <w:rPr>
          <w:rFonts w:ascii="XO Thames" w:hAnsi="XO Thames"/>
          <w:sz w:val="28"/>
          <w:szCs w:val="28"/>
        </w:rPr>
        <w:t xml:space="preserve">С 01.01.2023 в Кемеровской области </w:t>
      </w:r>
      <w:r>
        <w:rPr>
          <w:rFonts w:cs="XO Thames" w:ascii="XO Thames" w:hAnsi="XO Thames"/>
          <w:sz w:val="28"/>
          <w:szCs w:val="28"/>
        </w:rPr>
        <w:t>–</w:t>
      </w:r>
      <w:r>
        <w:rPr>
          <w:rFonts w:ascii="XO Thames" w:hAnsi="XO Thames"/>
          <w:sz w:val="28"/>
          <w:szCs w:val="28"/>
        </w:rPr>
        <w:t xml:space="preserve"> Кузбассе для семей с детьми, </w:t>
        <w:br/>
        <w:t xml:space="preserve">в том числе многодетных, установлено право на обеспечение установки (оборудования) в жилых помещениях автономных дымовых пожарных извещателей и (или) датчиков (извещателей) угарного газа, а также </w:t>
        <w:br/>
        <w:t xml:space="preserve">их приобретение. </w:t>
      </w:r>
    </w:p>
    <w:p>
      <w:pPr>
        <w:pStyle w:val="ConsPlusNormal1"/>
        <w:ind w:firstLine="709"/>
        <w:jc w:val="both"/>
        <w:rPr>
          <w:rFonts w:ascii="XO Thames" w:hAnsi="XO Thames"/>
          <w:sz w:val="28"/>
          <w:szCs w:val="28"/>
        </w:rPr>
      </w:pPr>
      <w:r>
        <w:rPr>
          <w:rFonts w:ascii="XO Thames" w:hAnsi="XO Thames"/>
          <w:sz w:val="28"/>
          <w:szCs w:val="28"/>
        </w:rPr>
        <w:t xml:space="preserve">В целях повышения статуса многодетных матерей для матерей, родивших (усыновивших) и воспитавших (воспитывающих) пять и более детей, установлены меры социальной поддержки такие же, как и для ветеранов труда (компенсация расходов на оплату жилых помещений </w:t>
        <w:br/>
        <w:t>и коммунальных услуг в размере 50%, ежемесячные (ежегодные) денежные выплаты, бесплатный проезд на общественном транспорте и т.п.).</w:t>
      </w:r>
    </w:p>
    <w:p>
      <w:pPr>
        <w:pStyle w:val="ConsPlusNormal1"/>
        <w:ind w:firstLine="709"/>
        <w:jc w:val="both"/>
        <w:rPr>
          <w:rFonts w:ascii="XO Thames" w:hAnsi="XO Thames"/>
          <w:sz w:val="28"/>
          <w:szCs w:val="28"/>
        </w:rPr>
      </w:pPr>
      <w:r>
        <w:rPr>
          <w:rFonts w:ascii="XO Thames" w:hAnsi="XO Thames"/>
          <w:color w:val="000000"/>
          <w:sz w:val="28"/>
          <w:szCs w:val="28"/>
        </w:rPr>
        <w:t xml:space="preserve">Для семей, имеющих не менее десяти детей, из которых не менее пяти являются несовершеннолетними, </w:t>
      </w:r>
      <w:r>
        <w:rPr>
          <w:color w:val="000000"/>
          <w:sz w:val="28"/>
          <w:szCs w:val="28"/>
        </w:rPr>
        <w:t>при присвоении ма</w:t>
      </w:r>
      <w:r>
        <w:rPr>
          <w:rFonts w:hint="eastAsia"/>
          <w:color w:val="000000"/>
          <w:sz w:val="28"/>
          <w:szCs w:val="28"/>
        </w:rPr>
        <w:t>тери</w:t>
      </w:r>
      <w:r>
        <w:rPr>
          <w:color w:val="000000"/>
          <w:sz w:val="28"/>
          <w:szCs w:val="28"/>
        </w:rPr>
        <w:t xml:space="preserve"> </w:t>
      </w:r>
      <w:r>
        <w:rPr>
          <w:rFonts w:hint="eastAsia"/>
          <w:color w:val="000000"/>
          <w:sz w:val="28"/>
          <w:szCs w:val="28"/>
        </w:rPr>
        <w:t>звания</w:t>
      </w:r>
      <w:r>
        <w:rPr>
          <w:color w:val="000000"/>
          <w:sz w:val="28"/>
          <w:szCs w:val="28"/>
        </w:rPr>
        <w:t xml:space="preserve"> </w:t>
        <w:br/>
        <w:t>«</w:t>
      </w:r>
      <w:r>
        <w:rPr>
          <w:rFonts w:hint="eastAsia"/>
          <w:color w:val="000000"/>
          <w:sz w:val="28"/>
          <w:szCs w:val="28"/>
        </w:rPr>
        <w:t>Мать</w:t>
      </w:r>
      <w:r>
        <w:rPr>
          <w:color w:val="000000"/>
          <w:sz w:val="28"/>
          <w:szCs w:val="28"/>
        </w:rPr>
        <w:t>-</w:t>
      </w:r>
      <w:r>
        <w:rPr>
          <w:rFonts w:hint="eastAsia"/>
          <w:color w:val="000000"/>
          <w:sz w:val="28"/>
          <w:szCs w:val="28"/>
        </w:rPr>
        <w:t>героиня»</w:t>
      </w:r>
      <w:r>
        <w:rPr>
          <w:color w:val="000000"/>
          <w:sz w:val="28"/>
          <w:szCs w:val="28"/>
        </w:rPr>
        <w:t xml:space="preserve"> </w:t>
      </w:r>
      <w:r>
        <w:rPr>
          <w:rFonts w:hint="eastAsia"/>
          <w:color w:val="000000"/>
          <w:sz w:val="28"/>
          <w:szCs w:val="28"/>
        </w:rPr>
        <w:t>или</w:t>
      </w:r>
      <w:r>
        <w:rPr>
          <w:color w:val="000000"/>
          <w:sz w:val="28"/>
          <w:szCs w:val="28"/>
        </w:rPr>
        <w:t xml:space="preserve"> награждении </w:t>
      </w:r>
      <w:r>
        <w:rPr>
          <w:rFonts w:hint="eastAsia"/>
          <w:color w:val="000000"/>
          <w:sz w:val="28"/>
          <w:szCs w:val="28"/>
        </w:rPr>
        <w:t>родителей</w:t>
      </w:r>
      <w:r>
        <w:rPr>
          <w:color w:val="000000"/>
          <w:sz w:val="28"/>
          <w:szCs w:val="28"/>
        </w:rPr>
        <w:t xml:space="preserve"> </w:t>
      </w:r>
      <w:r>
        <w:rPr>
          <w:rFonts w:hint="eastAsia"/>
          <w:color w:val="000000"/>
          <w:sz w:val="28"/>
          <w:szCs w:val="28"/>
        </w:rPr>
        <w:t>орденом</w:t>
      </w:r>
      <w:r>
        <w:rPr>
          <w:color w:val="000000"/>
          <w:sz w:val="28"/>
          <w:szCs w:val="28"/>
        </w:rPr>
        <w:t xml:space="preserve"> «</w:t>
      </w:r>
      <w:r>
        <w:rPr>
          <w:rFonts w:hint="eastAsia"/>
          <w:color w:val="000000"/>
          <w:sz w:val="28"/>
          <w:szCs w:val="28"/>
        </w:rPr>
        <w:t>Родительская</w:t>
      </w:r>
      <w:r>
        <w:rPr>
          <w:color w:val="000000"/>
          <w:sz w:val="28"/>
          <w:szCs w:val="28"/>
        </w:rPr>
        <w:t xml:space="preserve"> </w:t>
      </w:r>
      <w:r>
        <w:rPr>
          <w:rFonts w:hint="eastAsia"/>
          <w:color w:val="000000"/>
          <w:sz w:val="28"/>
          <w:szCs w:val="28"/>
        </w:rPr>
        <w:t>слава»</w:t>
      </w:r>
      <w:r>
        <w:rPr>
          <w:color w:val="000000"/>
          <w:sz w:val="28"/>
          <w:szCs w:val="28"/>
        </w:rPr>
        <w:t xml:space="preserve">, </w:t>
      </w:r>
      <w:r>
        <w:rPr>
          <w:rFonts w:hint="eastAsia"/>
          <w:color w:val="000000"/>
          <w:sz w:val="28"/>
          <w:szCs w:val="28"/>
        </w:rPr>
        <w:t>медалью</w:t>
      </w:r>
      <w:r>
        <w:rPr>
          <w:color w:val="000000"/>
          <w:sz w:val="28"/>
          <w:szCs w:val="28"/>
        </w:rPr>
        <w:t xml:space="preserve"> </w:t>
      </w:r>
      <w:r>
        <w:rPr>
          <w:rFonts w:hint="eastAsia"/>
          <w:color w:val="000000"/>
          <w:sz w:val="28"/>
          <w:szCs w:val="28"/>
        </w:rPr>
        <w:t>ордена</w:t>
      </w:r>
      <w:r>
        <w:rPr>
          <w:color w:val="000000"/>
          <w:sz w:val="28"/>
          <w:szCs w:val="28"/>
        </w:rPr>
        <w:t xml:space="preserve"> </w:t>
      </w:r>
      <w:r>
        <w:rPr>
          <w:rFonts w:hint="eastAsia"/>
          <w:color w:val="000000"/>
          <w:sz w:val="28"/>
          <w:szCs w:val="28"/>
        </w:rPr>
        <w:t>«Родительская</w:t>
      </w:r>
      <w:r>
        <w:rPr>
          <w:color w:val="000000"/>
          <w:sz w:val="28"/>
          <w:szCs w:val="28"/>
        </w:rPr>
        <w:t xml:space="preserve"> </w:t>
      </w:r>
      <w:r>
        <w:rPr>
          <w:rFonts w:hint="eastAsia"/>
          <w:color w:val="000000"/>
          <w:sz w:val="28"/>
          <w:szCs w:val="28"/>
        </w:rPr>
        <w:t>слава»,</w:t>
      </w:r>
      <w:r>
        <w:rPr>
          <w:rFonts w:ascii="XO Thames" w:hAnsi="XO Thames"/>
          <w:color w:val="000000"/>
          <w:sz w:val="28"/>
          <w:szCs w:val="28"/>
        </w:rPr>
        <w:t xml:space="preserve"> введена м</w:t>
      </w:r>
      <w:bookmarkStart w:id="3" w:name="__DdeLink__2032_1847308838"/>
      <w:r>
        <w:rPr>
          <w:rFonts w:ascii="XO Thames" w:hAnsi="XO Thames"/>
          <w:color w:val="000000"/>
          <w:sz w:val="28"/>
          <w:szCs w:val="28"/>
        </w:rPr>
        <w:t xml:space="preserve">ера поддержки </w:t>
        <w:br/>
        <w:t xml:space="preserve">в виде единовременной выплаты на приобретение транспортного средства – автомобиля </w:t>
      </w:r>
      <w:bookmarkEnd w:id="3"/>
      <w:r>
        <w:rPr>
          <w:rFonts w:ascii="XO Thames" w:hAnsi="XO Thames"/>
          <w:color w:val="000000"/>
          <w:sz w:val="28"/>
          <w:szCs w:val="28"/>
        </w:rPr>
        <w:t xml:space="preserve">с количеством мест для сидения (без учета водителя) не менее шести. </w:t>
      </w:r>
      <w:r>
        <w:rPr>
          <w:rFonts w:hint="eastAsia"/>
          <w:color w:val="000000"/>
          <w:sz w:val="28"/>
          <w:szCs w:val="28"/>
        </w:rPr>
        <w:t>Выплата предоставляется</w:t>
      </w:r>
      <w:r>
        <w:rPr>
          <w:color w:val="000000"/>
          <w:sz w:val="28"/>
          <w:szCs w:val="28"/>
        </w:rPr>
        <w:t xml:space="preserve"> </w:t>
      </w:r>
      <w:r>
        <w:rPr>
          <w:rFonts w:hint="eastAsia"/>
          <w:color w:val="000000"/>
          <w:sz w:val="28"/>
          <w:szCs w:val="28"/>
        </w:rPr>
        <w:t>в</w:t>
      </w:r>
      <w:r>
        <w:rPr>
          <w:color w:val="000000"/>
          <w:sz w:val="28"/>
          <w:szCs w:val="28"/>
        </w:rPr>
        <w:t xml:space="preserve"> </w:t>
      </w:r>
      <w:r>
        <w:rPr>
          <w:rFonts w:hint="eastAsia"/>
          <w:color w:val="000000"/>
          <w:sz w:val="28"/>
          <w:szCs w:val="28"/>
        </w:rPr>
        <w:t>размере</w:t>
      </w:r>
      <w:r>
        <w:rPr>
          <w:color w:val="000000"/>
          <w:sz w:val="28"/>
          <w:szCs w:val="28"/>
        </w:rPr>
        <w:t xml:space="preserve"> </w:t>
      </w:r>
      <w:r>
        <w:rPr>
          <w:rFonts w:hint="eastAsia"/>
          <w:color w:val="000000"/>
          <w:sz w:val="28"/>
          <w:szCs w:val="28"/>
        </w:rPr>
        <w:t>фактической</w:t>
      </w:r>
      <w:r>
        <w:rPr>
          <w:color w:val="000000"/>
          <w:sz w:val="28"/>
          <w:szCs w:val="28"/>
        </w:rPr>
        <w:t xml:space="preserve"> </w:t>
      </w:r>
      <w:r>
        <w:rPr>
          <w:rFonts w:hint="eastAsia"/>
          <w:color w:val="000000"/>
          <w:sz w:val="28"/>
          <w:szCs w:val="28"/>
        </w:rPr>
        <w:t>стоимости</w:t>
      </w:r>
      <w:r>
        <w:rPr>
          <w:color w:val="000000"/>
          <w:sz w:val="28"/>
          <w:szCs w:val="28"/>
        </w:rPr>
        <w:t xml:space="preserve"> </w:t>
      </w:r>
      <w:r>
        <w:rPr>
          <w:rFonts w:hint="eastAsia"/>
          <w:color w:val="000000"/>
          <w:sz w:val="28"/>
          <w:szCs w:val="28"/>
        </w:rPr>
        <w:t>приобретаемого</w:t>
      </w:r>
      <w:r>
        <w:rPr>
          <w:color w:val="000000"/>
          <w:sz w:val="28"/>
          <w:szCs w:val="28"/>
        </w:rPr>
        <w:t xml:space="preserve"> </w:t>
      </w:r>
      <w:r>
        <w:rPr>
          <w:rFonts w:hint="eastAsia"/>
          <w:color w:val="000000"/>
          <w:sz w:val="28"/>
          <w:szCs w:val="28"/>
        </w:rPr>
        <w:t>транспортного</w:t>
      </w:r>
      <w:r>
        <w:rPr>
          <w:color w:val="000000"/>
          <w:sz w:val="28"/>
          <w:szCs w:val="28"/>
        </w:rPr>
        <w:t xml:space="preserve"> </w:t>
      </w:r>
      <w:r>
        <w:rPr>
          <w:rFonts w:hint="eastAsia"/>
          <w:color w:val="000000"/>
          <w:sz w:val="28"/>
          <w:szCs w:val="28"/>
        </w:rPr>
        <w:t>средства</w:t>
      </w:r>
      <w:r>
        <w:rPr>
          <w:color w:val="000000"/>
          <w:sz w:val="28"/>
          <w:szCs w:val="28"/>
        </w:rPr>
        <w:t xml:space="preserve">, </w:t>
      </w:r>
      <w:r>
        <w:rPr>
          <w:rFonts w:hint="eastAsia"/>
          <w:color w:val="000000"/>
          <w:sz w:val="28"/>
          <w:szCs w:val="28"/>
        </w:rPr>
        <w:t>но</w:t>
      </w:r>
      <w:r>
        <w:rPr>
          <w:color w:val="000000"/>
          <w:sz w:val="28"/>
          <w:szCs w:val="28"/>
        </w:rPr>
        <w:t xml:space="preserve"> </w:t>
      </w:r>
      <w:r>
        <w:rPr>
          <w:rFonts w:hint="eastAsia"/>
          <w:color w:val="000000"/>
          <w:sz w:val="28"/>
          <w:szCs w:val="28"/>
        </w:rPr>
        <w:t>не</w:t>
      </w:r>
      <w:r>
        <w:rPr>
          <w:color w:val="000000"/>
          <w:sz w:val="28"/>
          <w:szCs w:val="28"/>
        </w:rPr>
        <w:t xml:space="preserve"> </w:t>
      </w:r>
      <w:r>
        <w:rPr>
          <w:rFonts w:hint="eastAsia"/>
          <w:color w:val="000000"/>
          <w:sz w:val="28"/>
          <w:szCs w:val="28"/>
        </w:rPr>
        <w:t>более</w:t>
      </w:r>
      <w:r>
        <w:rPr>
          <w:color w:val="000000"/>
          <w:sz w:val="28"/>
          <w:szCs w:val="28"/>
        </w:rPr>
        <w:t xml:space="preserve"> 5 </w:t>
      </w:r>
      <w:r>
        <w:rPr>
          <w:rFonts w:hint="eastAsia"/>
          <w:color w:val="000000"/>
          <w:sz w:val="28"/>
          <w:szCs w:val="28"/>
        </w:rPr>
        <w:t>млн</w:t>
      </w:r>
      <w:r>
        <w:rPr>
          <w:color w:val="000000"/>
          <w:sz w:val="28"/>
          <w:szCs w:val="28"/>
        </w:rPr>
        <w:t xml:space="preserve"> </w:t>
      </w:r>
      <w:r>
        <w:rPr>
          <w:rFonts w:hint="eastAsia"/>
          <w:color w:val="000000"/>
          <w:sz w:val="28"/>
          <w:szCs w:val="28"/>
        </w:rPr>
        <w:t>рублей</w:t>
      </w:r>
      <w:r>
        <w:rPr>
          <w:color w:val="000000"/>
          <w:sz w:val="28"/>
          <w:szCs w:val="28"/>
        </w:rPr>
        <w:t>.</w:t>
      </w:r>
    </w:p>
    <w:p>
      <w:pPr>
        <w:pStyle w:val="ConsPlusNormal1"/>
        <w:ind w:firstLine="709"/>
        <w:jc w:val="both"/>
        <w:rPr>
          <w:rFonts w:ascii="XO Thames" w:hAnsi="XO Thames"/>
          <w:sz w:val="28"/>
          <w:szCs w:val="28"/>
        </w:rPr>
      </w:pPr>
      <w:r>
        <w:rPr>
          <w:rFonts w:ascii="XO Thames" w:hAnsi="XO Thames"/>
          <w:color w:val="000000"/>
          <w:sz w:val="28"/>
          <w:szCs w:val="28"/>
        </w:rPr>
        <w:t>В 2025 году за счет средств областного бюджета автомобили приобрели 3 многодетные семьи.</w:t>
      </w:r>
    </w:p>
    <w:p>
      <w:pPr>
        <w:pStyle w:val="ConsPlusNormal1"/>
        <w:ind w:firstLine="709"/>
        <w:jc w:val="both"/>
        <w:rPr>
          <w:rFonts w:ascii="XO Thames" w:hAnsi="XO Thames"/>
          <w:sz w:val="28"/>
          <w:szCs w:val="28"/>
        </w:rPr>
      </w:pPr>
      <w:r>
        <w:rPr>
          <w:rFonts w:ascii="XO Thames" w:hAnsi="XO Thames"/>
          <w:color w:val="000000"/>
          <w:sz w:val="28"/>
          <w:szCs w:val="28"/>
        </w:rPr>
        <w:t xml:space="preserve">Семьи, имеющие в своем составе трех и более детей в возрасте </w:t>
        <w:br/>
        <w:t>до 18 лет включительно и (или) детей, обучающихся по очной форме обучения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освобождаются от уплаты транспортного налога.</w:t>
      </w:r>
    </w:p>
    <w:p>
      <w:pPr>
        <w:pStyle w:val="ConsPlusNormal1"/>
        <w:ind w:firstLine="709"/>
        <w:jc w:val="both"/>
        <w:rPr>
          <w:rFonts w:ascii="XO Thames" w:hAnsi="XO Thames"/>
          <w:sz w:val="28"/>
          <w:szCs w:val="28"/>
        </w:rPr>
      </w:pPr>
      <w:r>
        <w:rPr>
          <w:rFonts w:ascii="XO Thames" w:hAnsi="XO Thames"/>
          <w:color w:val="000000"/>
          <w:sz w:val="28"/>
          <w:szCs w:val="28"/>
        </w:rPr>
        <w:t xml:space="preserve">Одной из приоритетных задач является поддержка студенческих семей. Семьям предоставляется единовременная выплата при рождении ребенка; ежемесячная доплата к академической стипендии студенческим семьям, имеющим детей, а также одиноким матерям-студенткам </w:t>
        <w:br/>
        <w:t>(при обучении на «хорошо» и «отлично»); льготный проезд на территории Кемеровской области – Кузбасса (50% от стоимости) для студенческих семей студентов профессиональных образовательных организаций, образовательных организаций высшего образования, родители (опекуны, попечители) которых проживают в другом населенном пункте, но не ближе 50 км от места учебы.</w:t>
      </w:r>
    </w:p>
    <w:p>
      <w:pPr>
        <w:pStyle w:val="ConsPlusNormal1"/>
        <w:ind w:firstLine="709"/>
        <w:jc w:val="both"/>
        <w:rPr>
          <w:rFonts w:ascii="XO Thames" w:hAnsi="XO Thames"/>
          <w:sz w:val="28"/>
          <w:szCs w:val="28"/>
        </w:rPr>
      </w:pPr>
      <w:r>
        <w:rPr>
          <w:rFonts w:ascii="XO Thames" w:hAnsi="XO Thames"/>
          <w:color w:val="000000"/>
          <w:sz w:val="28"/>
          <w:szCs w:val="28"/>
        </w:rPr>
        <w:t xml:space="preserve">С 2025 года беременным женщинам, обучающимся в образовательных организациях Кемеровской области – Кузбасса по очной форме обучения, предоставляется единовременная выплата в размере 100 тыс. рублей. </w:t>
        <w:br/>
        <w:t>В 2025 году данную выплату получили 504 женщины.</w:t>
      </w:r>
    </w:p>
    <w:p>
      <w:pPr>
        <w:pStyle w:val="Style23"/>
        <w:ind w:firstLine="709"/>
        <w:jc w:val="both"/>
        <w:rPr>
          <w:rFonts w:ascii="XO Thames" w:hAnsi="XO Thames"/>
          <w:sz w:val="28"/>
          <w:szCs w:val="28"/>
        </w:rPr>
      </w:pPr>
      <w:r>
        <w:rPr>
          <w:rFonts w:ascii="XO Thames" w:hAnsi="XO Thames"/>
          <w:sz w:val="28"/>
          <w:szCs w:val="28"/>
        </w:rPr>
        <w:t>Важнейшим вопросом является поддержка работников с семейными обязанностями. Работодатели региона обеспечивают предоставление дополнительных гарантий и преимуществ работающим женщинам, имеющим несовершеннолетних детей, а также создание дополнительных гарантий и преимуществ для работников с семейными обязанностями, включая отдельные пункты в коллективные договоры организаций. Среди лучших корпоративных практик, реализуемых в регионе, важно выделить опыт ЕВРАЗ ЗСМК г. Новокузнецк, структуры Холдинга ЕВРАЗ – металлургический комбинат полного цикла, производящий металлопрокат для строительной, железнодорожной отраслей и промышленности.</w:t>
      </w:r>
    </w:p>
    <w:p>
      <w:pPr>
        <w:pStyle w:val="Style23"/>
        <w:ind w:firstLine="709"/>
        <w:jc w:val="both"/>
        <w:rPr>
          <w:rFonts w:ascii="XO Thames" w:hAnsi="XO Thames"/>
          <w:sz w:val="28"/>
          <w:szCs w:val="28"/>
        </w:rPr>
      </w:pPr>
      <w:r>
        <w:rPr>
          <w:rFonts w:ascii="XO Thames" w:hAnsi="XO Thames"/>
          <w:sz w:val="28"/>
          <w:szCs w:val="28"/>
        </w:rPr>
        <w:t>Развитие персонала – одно из приоритетных направлений работы на ЕВРАЗ ЗСМК. На комбинате выстроена многоуровневая система по работе с людьми, социальной поддержке, повышению компетенций сотрудников, взаимодействию с образовательными учреждениями.</w:t>
      </w:r>
    </w:p>
    <w:p>
      <w:pPr>
        <w:pStyle w:val="Style23"/>
        <w:ind w:firstLine="709"/>
        <w:jc w:val="both"/>
        <w:rPr>
          <w:rFonts w:ascii="XO Thames" w:hAnsi="XO Thames"/>
          <w:sz w:val="28"/>
          <w:szCs w:val="28"/>
        </w:rPr>
      </w:pPr>
      <w:r>
        <w:rPr>
          <w:rFonts w:ascii="XO Thames" w:hAnsi="XO Thames"/>
          <w:sz w:val="28"/>
          <w:szCs w:val="28"/>
        </w:rPr>
        <w:t>Отдельное внимание на предприятии уделяется поддержке материнства и детства. Производственно-оздоровительный центр «Василиса», как структура ЕВРАЗ ЗСМК, создан по инициативе женской общественной организации предприятия при поддержке руководства комбината. Главная задача центра – оздоровление женщин комбината, ожидающих рождение детей, подготовка их к родам.</w:t>
      </w:r>
    </w:p>
    <w:p>
      <w:pPr>
        <w:pStyle w:val="Style23"/>
        <w:ind w:firstLine="709"/>
        <w:jc w:val="both"/>
        <w:rPr>
          <w:rFonts w:ascii="XO Thames" w:hAnsi="XO Thames"/>
          <w:sz w:val="28"/>
          <w:szCs w:val="28"/>
        </w:rPr>
      </w:pPr>
      <w:r>
        <w:rPr>
          <w:rFonts w:ascii="XO Thames" w:hAnsi="XO Thames"/>
          <w:color w:val="000000"/>
          <w:sz w:val="28"/>
          <w:szCs w:val="28"/>
        </w:rPr>
        <w:t>Для</w:t>
      </w:r>
      <w:r>
        <w:rPr>
          <w:rFonts w:ascii="XO Thames" w:hAnsi="XO Thames"/>
          <w:color w:val="000000"/>
          <w:spacing w:val="8"/>
          <w:sz w:val="28"/>
          <w:szCs w:val="28"/>
        </w:rPr>
        <w:t xml:space="preserve"> </w:t>
      </w:r>
      <w:r>
        <w:rPr>
          <w:rFonts w:ascii="XO Thames" w:hAnsi="XO Thames"/>
          <w:color w:val="000000"/>
          <w:sz w:val="28"/>
          <w:szCs w:val="28"/>
        </w:rPr>
        <w:t>улучшения</w:t>
      </w:r>
      <w:r>
        <w:rPr>
          <w:rFonts w:ascii="XO Thames" w:hAnsi="XO Thames"/>
          <w:color w:val="000000"/>
          <w:spacing w:val="25"/>
          <w:sz w:val="28"/>
          <w:szCs w:val="28"/>
        </w:rPr>
        <w:t xml:space="preserve"> </w:t>
      </w:r>
      <w:r>
        <w:rPr>
          <w:rFonts w:ascii="XO Thames" w:hAnsi="XO Thames"/>
          <w:color w:val="000000"/>
          <w:sz w:val="28"/>
          <w:szCs w:val="28"/>
        </w:rPr>
        <w:t>жилищных</w:t>
      </w:r>
      <w:r>
        <w:rPr>
          <w:rFonts w:ascii="XO Thames" w:hAnsi="XO Thames"/>
          <w:color w:val="000000"/>
          <w:spacing w:val="20"/>
          <w:sz w:val="28"/>
          <w:szCs w:val="28"/>
        </w:rPr>
        <w:t xml:space="preserve"> </w:t>
      </w:r>
      <w:r>
        <w:rPr>
          <w:rFonts w:ascii="XO Thames" w:hAnsi="XO Thames"/>
          <w:color w:val="000000"/>
          <w:sz w:val="28"/>
          <w:szCs w:val="28"/>
        </w:rPr>
        <w:t>условий</w:t>
      </w:r>
      <w:r>
        <w:rPr>
          <w:rFonts w:ascii="XO Thames" w:hAnsi="XO Thames"/>
          <w:color w:val="000000"/>
          <w:spacing w:val="20"/>
          <w:sz w:val="28"/>
          <w:szCs w:val="28"/>
        </w:rPr>
        <w:t xml:space="preserve"> </w:t>
      </w:r>
      <w:r>
        <w:rPr>
          <w:rFonts w:ascii="XO Thames" w:hAnsi="XO Thames"/>
          <w:color w:val="000000"/>
          <w:sz w:val="28"/>
          <w:szCs w:val="28"/>
        </w:rPr>
        <w:t>в</w:t>
      </w:r>
      <w:r>
        <w:rPr>
          <w:rFonts w:ascii="XO Thames" w:hAnsi="XO Thames"/>
          <w:color w:val="000000"/>
          <w:spacing w:val="-8"/>
          <w:sz w:val="28"/>
          <w:szCs w:val="28"/>
        </w:rPr>
        <w:t xml:space="preserve"> </w:t>
      </w:r>
      <w:r>
        <w:rPr>
          <w:rFonts w:ascii="XO Thames" w:hAnsi="XO Thames"/>
          <w:color w:val="000000"/>
          <w:sz w:val="28"/>
          <w:szCs w:val="28"/>
        </w:rPr>
        <w:t>Кемеровской</w:t>
      </w:r>
      <w:r>
        <w:rPr>
          <w:rFonts w:ascii="XO Thames" w:hAnsi="XO Thames"/>
          <w:color w:val="000000"/>
          <w:spacing w:val="14"/>
          <w:sz w:val="28"/>
          <w:szCs w:val="28"/>
        </w:rPr>
        <w:t xml:space="preserve"> </w:t>
      </w:r>
      <w:r>
        <w:rPr>
          <w:rFonts w:ascii="XO Thames" w:hAnsi="XO Thames"/>
          <w:color w:val="000000"/>
          <w:sz w:val="28"/>
          <w:szCs w:val="28"/>
        </w:rPr>
        <w:t xml:space="preserve">области – </w:t>
      </w:r>
      <w:r>
        <w:rPr>
          <w:rFonts w:ascii="XO Thames" w:hAnsi="XO Thames"/>
          <w:color w:val="000000"/>
          <w:spacing w:val="-2"/>
          <w:sz w:val="28"/>
          <w:szCs w:val="28"/>
        </w:rPr>
        <w:t xml:space="preserve">Кузбассе, </w:t>
      </w:r>
      <w:r>
        <w:rPr>
          <w:rFonts w:ascii="XO Thames" w:hAnsi="XO Thames"/>
          <w:color w:val="000000"/>
          <w:sz w:val="28"/>
          <w:szCs w:val="28"/>
        </w:rPr>
        <w:t>гражданам,</w:t>
      </w:r>
      <w:r>
        <w:rPr>
          <w:rFonts w:ascii="XO Thames" w:hAnsi="XO Thames"/>
          <w:color w:val="000000"/>
          <w:spacing w:val="52"/>
          <w:sz w:val="28"/>
          <w:szCs w:val="28"/>
        </w:rPr>
        <w:t xml:space="preserve"> </w:t>
      </w:r>
      <w:r>
        <w:rPr>
          <w:rFonts w:ascii="XO Thames" w:hAnsi="XO Thames"/>
          <w:color w:val="000000"/>
          <w:sz w:val="28"/>
          <w:szCs w:val="28"/>
        </w:rPr>
        <w:t>нуждающимся</w:t>
      </w:r>
      <w:r>
        <w:rPr>
          <w:rFonts w:ascii="XO Thames" w:hAnsi="XO Thames"/>
          <w:color w:val="000000"/>
          <w:spacing w:val="49"/>
          <w:sz w:val="28"/>
          <w:szCs w:val="28"/>
        </w:rPr>
        <w:t xml:space="preserve"> </w:t>
      </w:r>
      <w:r>
        <w:rPr>
          <w:rFonts w:ascii="XO Thames" w:hAnsi="XO Thames"/>
          <w:color w:val="000000"/>
          <w:sz w:val="28"/>
          <w:szCs w:val="28"/>
        </w:rPr>
        <w:t>в</w:t>
      </w:r>
      <w:r>
        <w:rPr>
          <w:rFonts w:ascii="XO Thames" w:hAnsi="XO Thames"/>
          <w:color w:val="000000"/>
          <w:spacing w:val="19"/>
          <w:sz w:val="28"/>
          <w:szCs w:val="28"/>
        </w:rPr>
        <w:t xml:space="preserve"> </w:t>
      </w:r>
      <w:r>
        <w:rPr>
          <w:rFonts w:ascii="XO Thames" w:hAnsi="XO Thames"/>
          <w:color w:val="000000"/>
          <w:sz w:val="28"/>
          <w:szCs w:val="28"/>
        </w:rPr>
        <w:t>улучшении</w:t>
      </w:r>
      <w:r>
        <w:rPr>
          <w:rFonts w:ascii="XO Thames" w:hAnsi="XO Thames"/>
          <w:color w:val="000000"/>
          <w:spacing w:val="43"/>
          <w:sz w:val="28"/>
          <w:szCs w:val="28"/>
        </w:rPr>
        <w:t xml:space="preserve"> </w:t>
      </w:r>
      <w:r>
        <w:rPr>
          <w:rFonts w:ascii="XO Thames" w:hAnsi="XO Thames"/>
          <w:color w:val="000000"/>
          <w:sz w:val="28"/>
          <w:szCs w:val="28"/>
        </w:rPr>
        <w:t>жилищных</w:t>
      </w:r>
      <w:r>
        <w:rPr>
          <w:rFonts w:ascii="XO Thames" w:hAnsi="XO Thames"/>
          <w:color w:val="000000"/>
          <w:spacing w:val="50"/>
          <w:sz w:val="28"/>
          <w:szCs w:val="28"/>
        </w:rPr>
        <w:t xml:space="preserve"> </w:t>
      </w:r>
      <w:r>
        <w:rPr>
          <w:rFonts w:ascii="XO Thames" w:hAnsi="XO Thames"/>
          <w:color w:val="000000"/>
          <w:spacing w:val="-2"/>
          <w:sz w:val="28"/>
          <w:szCs w:val="28"/>
        </w:rPr>
        <w:t>условий, предоставляются:</w:t>
      </w:r>
    </w:p>
    <w:p>
      <w:pPr>
        <w:pStyle w:val="Style23"/>
        <w:ind w:firstLine="709"/>
        <w:jc w:val="both"/>
        <w:rPr>
          <w:rFonts w:ascii="XO Thames" w:hAnsi="XO Thames"/>
          <w:sz w:val="28"/>
          <w:szCs w:val="28"/>
        </w:rPr>
      </w:pPr>
      <w:r>
        <w:rPr>
          <w:rFonts w:ascii="XO Thames" w:hAnsi="XO Thames"/>
          <w:color w:val="000000"/>
          <w:sz w:val="28"/>
          <w:szCs w:val="28"/>
        </w:rPr>
        <w:t xml:space="preserve">долгосрочные целевые жилищные займы (далее – </w:t>
      </w:r>
      <w:r>
        <w:rPr>
          <w:rFonts w:ascii="XO Thames" w:hAnsi="XO Thames"/>
          <w:color w:val="000000"/>
          <w:w w:val="90"/>
          <w:sz w:val="28"/>
          <w:szCs w:val="28"/>
        </w:rPr>
        <w:t xml:space="preserve"> </w:t>
      </w:r>
      <w:r>
        <w:rPr>
          <w:rFonts w:ascii="XO Thames" w:hAnsi="XO Thames"/>
          <w:color w:val="000000"/>
          <w:sz w:val="28"/>
          <w:szCs w:val="28"/>
        </w:rPr>
        <w:t>заем) и социальные</w:t>
      </w:r>
      <w:r>
        <w:rPr>
          <w:rFonts w:ascii="XO Thames" w:hAnsi="XO Thames"/>
          <w:color w:val="000000"/>
          <w:spacing w:val="40"/>
          <w:sz w:val="28"/>
          <w:szCs w:val="28"/>
        </w:rPr>
        <w:t xml:space="preserve"> </w:t>
      </w:r>
      <w:r>
        <w:rPr>
          <w:rFonts w:ascii="XO Thames" w:hAnsi="XO Thames"/>
          <w:color w:val="000000"/>
          <w:sz w:val="28"/>
          <w:szCs w:val="28"/>
        </w:rPr>
        <w:t>выплаты</w:t>
      </w:r>
      <w:r>
        <w:rPr>
          <w:rFonts w:ascii="XO Thames" w:hAnsi="XO Thames"/>
          <w:color w:val="000000"/>
          <w:spacing w:val="40"/>
          <w:sz w:val="28"/>
          <w:szCs w:val="28"/>
        </w:rPr>
        <w:t xml:space="preserve"> </w:t>
      </w:r>
      <w:r>
        <w:rPr>
          <w:rFonts w:ascii="XO Thames" w:hAnsi="XO Thames"/>
          <w:color w:val="000000"/>
          <w:sz w:val="28"/>
          <w:szCs w:val="28"/>
        </w:rPr>
        <w:t>для приобретения</w:t>
      </w:r>
      <w:r>
        <w:rPr>
          <w:rFonts w:ascii="XO Thames" w:hAnsi="XO Thames"/>
          <w:color w:val="000000"/>
          <w:spacing w:val="40"/>
          <w:sz w:val="28"/>
          <w:szCs w:val="28"/>
        </w:rPr>
        <w:t xml:space="preserve"> </w:t>
      </w:r>
      <w:r>
        <w:rPr>
          <w:rFonts w:ascii="XO Thames" w:hAnsi="XO Thames"/>
          <w:color w:val="000000"/>
          <w:sz w:val="28"/>
          <w:szCs w:val="28"/>
        </w:rPr>
        <w:t>или</w:t>
      </w:r>
      <w:r>
        <w:rPr>
          <w:rFonts w:ascii="XO Thames" w:hAnsi="XO Thames"/>
          <w:color w:val="000000"/>
          <w:spacing w:val="40"/>
          <w:sz w:val="28"/>
          <w:szCs w:val="28"/>
        </w:rPr>
        <w:t xml:space="preserve"> </w:t>
      </w:r>
      <w:r>
        <w:rPr>
          <w:rFonts w:ascii="XO Thames" w:hAnsi="XO Thames"/>
          <w:color w:val="000000"/>
          <w:sz w:val="28"/>
          <w:szCs w:val="28"/>
        </w:rPr>
        <w:t>строительства</w:t>
      </w:r>
      <w:r>
        <w:rPr>
          <w:rFonts w:ascii="XO Thames" w:hAnsi="XO Thames"/>
          <w:color w:val="000000"/>
          <w:spacing w:val="40"/>
          <w:sz w:val="28"/>
          <w:szCs w:val="28"/>
        </w:rPr>
        <w:t xml:space="preserve"> </w:t>
      </w:r>
      <w:r>
        <w:rPr>
          <w:rFonts w:ascii="XO Thames" w:hAnsi="XO Thames"/>
          <w:color w:val="000000"/>
          <w:sz w:val="28"/>
          <w:szCs w:val="28"/>
        </w:rPr>
        <w:t>жилья. Займы</w:t>
      </w:r>
      <w:r>
        <w:rPr>
          <w:rFonts w:ascii="XO Thames" w:hAnsi="XO Thames"/>
          <w:color w:val="000000"/>
          <w:spacing w:val="80"/>
          <w:sz w:val="28"/>
          <w:szCs w:val="28"/>
        </w:rPr>
        <w:t xml:space="preserve"> </w:t>
      </w:r>
      <w:r>
        <w:rPr>
          <w:rFonts w:ascii="XO Thames" w:hAnsi="XO Thames"/>
          <w:color w:val="000000"/>
          <w:sz w:val="28"/>
          <w:szCs w:val="28"/>
        </w:rPr>
        <w:t>или</w:t>
      </w:r>
      <w:r>
        <w:rPr>
          <w:rFonts w:ascii="XO Thames" w:hAnsi="XO Thames"/>
          <w:color w:val="000000"/>
          <w:spacing w:val="40"/>
          <w:sz w:val="28"/>
          <w:szCs w:val="28"/>
        </w:rPr>
        <w:t xml:space="preserve"> </w:t>
      </w:r>
      <w:r>
        <w:rPr>
          <w:rFonts w:ascii="XO Thames" w:hAnsi="XO Thames"/>
          <w:color w:val="000000"/>
          <w:sz w:val="28"/>
          <w:szCs w:val="28"/>
        </w:rPr>
        <w:t>социальные</w:t>
      </w:r>
      <w:r>
        <w:rPr>
          <w:rFonts w:ascii="XO Thames" w:hAnsi="XO Thames"/>
          <w:color w:val="000000"/>
          <w:spacing w:val="80"/>
          <w:sz w:val="28"/>
          <w:szCs w:val="28"/>
        </w:rPr>
        <w:t xml:space="preserve"> </w:t>
      </w:r>
      <w:r>
        <w:rPr>
          <w:rFonts w:ascii="XO Thames" w:hAnsi="XO Thames"/>
          <w:color w:val="000000"/>
          <w:sz w:val="28"/>
          <w:szCs w:val="28"/>
        </w:rPr>
        <w:t>выплаты</w:t>
      </w:r>
      <w:r>
        <w:rPr>
          <w:rFonts w:ascii="XO Thames" w:hAnsi="XO Thames"/>
          <w:color w:val="000000"/>
          <w:spacing w:val="40"/>
          <w:sz w:val="28"/>
          <w:szCs w:val="28"/>
        </w:rPr>
        <w:t xml:space="preserve"> </w:t>
      </w:r>
      <w:r>
        <w:rPr>
          <w:rFonts w:ascii="XO Thames" w:hAnsi="XO Thames"/>
          <w:color w:val="000000"/>
          <w:sz w:val="28"/>
          <w:szCs w:val="28"/>
        </w:rPr>
        <w:t>предоставляются</w:t>
      </w:r>
      <w:r>
        <w:rPr>
          <w:rFonts w:ascii="XO Thames" w:hAnsi="XO Thames"/>
          <w:color w:val="000000"/>
          <w:spacing w:val="40"/>
          <w:sz w:val="28"/>
          <w:szCs w:val="28"/>
        </w:rPr>
        <w:t xml:space="preserve"> </w:t>
      </w:r>
      <w:r>
        <w:rPr>
          <w:rFonts w:ascii="XO Thames" w:hAnsi="XO Thames"/>
          <w:color w:val="000000"/>
          <w:sz w:val="28"/>
          <w:szCs w:val="28"/>
        </w:rPr>
        <w:t>при</w:t>
      </w:r>
      <w:r>
        <w:rPr>
          <w:rFonts w:ascii="XO Thames" w:hAnsi="XO Thames"/>
          <w:color w:val="000000"/>
          <w:spacing w:val="40"/>
          <w:sz w:val="28"/>
          <w:szCs w:val="28"/>
        </w:rPr>
        <w:t xml:space="preserve"> </w:t>
      </w:r>
      <w:r>
        <w:rPr>
          <w:rFonts w:ascii="XO Thames" w:hAnsi="XO Thames"/>
          <w:color w:val="000000"/>
          <w:sz w:val="28"/>
          <w:szCs w:val="28"/>
        </w:rPr>
        <w:t>условии,</w:t>
      </w:r>
      <w:r>
        <w:rPr>
          <w:rFonts w:ascii="XO Thames" w:hAnsi="XO Thames"/>
          <w:color w:val="000000"/>
          <w:spacing w:val="80"/>
          <w:sz w:val="28"/>
          <w:szCs w:val="28"/>
        </w:rPr>
        <w:t xml:space="preserve"> </w:t>
      </w:r>
      <w:r>
        <w:rPr>
          <w:rFonts w:ascii="XO Thames" w:hAnsi="XO Thames"/>
          <w:color w:val="000000"/>
          <w:sz w:val="28"/>
          <w:szCs w:val="28"/>
        </w:rPr>
        <w:t>если члены многодетной семьи обеспечены общей площадью жилого помещения на одного члена семьи менее 14 кв. метров.</w:t>
      </w:r>
    </w:p>
    <w:p>
      <w:pPr>
        <w:pStyle w:val="Style23"/>
        <w:ind w:firstLine="709"/>
        <w:jc w:val="both"/>
        <w:rPr>
          <w:rFonts w:ascii="XO Thames" w:hAnsi="XO Thames"/>
          <w:sz w:val="28"/>
          <w:szCs w:val="28"/>
        </w:rPr>
      </w:pPr>
      <w:r>
        <w:rPr>
          <w:rFonts w:ascii="XO Thames" w:hAnsi="XO Thames"/>
          <w:color w:val="000000"/>
          <w:w w:val="105"/>
          <w:sz w:val="28"/>
          <w:szCs w:val="28"/>
        </w:rPr>
        <w:t>Многодетным семьям заем предоставляется без уплаты процентов и первоначального</w:t>
      </w:r>
      <w:r>
        <w:rPr>
          <w:rFonts w:ascii="XO Thames" w:hAnsi="XO Thames"/>
          <w:color w:val="000000"/>
          <w:spacing w:val="-18"/>
          <w:w w:val="105"/>
          <w:sz w:val="28"/>
          <w:szCs w:val="28"/>
        </w:rPr>
        <w:t xml:space="preserve"> </w:t>
      </w:r>
      <w:r>
        <w:rPr>
          <w:rFonts w:ascii="XO Thames" w:hAnsi="XO Thames"/>
          <w:color w:val="000000"/>
          <w:w w:val="105"/>
          <w:sz w:val="28"/>
          <w:szCs w:val="28"/>
        </w:rPr>
        <w:t>взноса</w:t>
      </w:r>
      <w:r>
        <w:rPr>
          <w:rFonts w:ascii="XO Thames" w:hAnsi="XO Thames"/>
          <w:color w:val="000000"/>
          <w:spacing w:val="-17"/>
          <w:w w:val="105"/>
          <w:sz w:val="28"/>
          <w:szCs w:val="28"/>
        </w:rPr>
        <w:t xml:space="preserve"> </w:t>
      </w:r>
      <w:r>
        <w:rPr>
          <w:rFonts w:ascii="XO Thames" w:hAnsi="XO Thames"/>
          <w:color w:val="000000"/>
          <w:w w:val="105"/>
          <w:sz w:val="28"/>
          <w:szCs w:val="28"/>
        </w:rPr>
        <w:t>на</w:t>
      </w:r>
      <w:r>
        <w:rPr>
          <w:rFonts w:ascii="XO Thames" w:hAnsi="XO Thames"/>
          <w:color w:val="000000"/>
          <w:spacing w:val="-17"/>
          <w:w w:val="105"/>
          <w:sz w:val="28"/>
          <w:szCs w:val="28"/>
        </w:rPr>
        <w:t xml:space="preserve"> </w:t>
      </w:r>
      <w:r>
        <w:rPr>
          <w:rFonts w:ascii="XO Thames" w:hAnsi="XO Thames"/>
          <w:color w:val="000000"/>
          <w:w w:val="105"/>
          <w:sz w:val="28"/>
          <w:szCs w:val="28"/>
        </w:rPr>
        <w:t>срок</w:t>
      </w:r>
      <w:r>
        <w:rPr>
          <w:rFonts w:ascii="XO Thames" w:hAnsi="XO Thames"/>
          <w:color w:val="000000"/>
          <w:spacing w:val="-13"/>
          <w:w w:val="105"/>
          <w:sz w:val="28"/>
          <w:szCs w:val="28"/>
        </w:rPr>
        <w:t xml:space="preserve"> </w:t>
      </w:r>
      <w:r>
        <w:rPr>
          <w:rFonts w:ascii="XO Thames" w:hAnsi="XO Thames"/>
          <w:color w:val="000000"/>
          <w:w w:val="105"/>
          <w:sz w:val="28"/>
          <w:szCs w:val="28"/>
        </w:rPr>
        <w:t>до</w:t>
      </w:r>
      <w:r>
        <w:rPr>
          <w:rFonts w:ascii="XO Thames" w:hAnsi="XO Thames"/>
          <w:color w:val="000000"/>
          <w:spacing w:val="-10"/>
          <w:w w:val="105"/>
          <w:sz w:val="28"/>
          <w:szCs w:val="28"/>
        </w:rPr>
        <w:t xml:space="preserve"> </w:t>
      </w:r>
      <w:r>
        <w:rPr>
          <w:rFonts w:ascii="XO Thames" w:hAnsi="XO Thames"/>
          <w:color w:val="000000"/>
          <w:w w:val="105"/>
          <w:sz w:val="28"/>
          <w:szCs w:val="28"/>
        </w:rPr>
        <w:t>20</w:t>
      </w:r>
      <w:r>
        <w:rPr>
          <w:rFonts w:ascii="XO Thames" w:hAnsi="XO Thames"/>
          <w:color w:val="000000"/>
          <w:spacing w:val="-18"/>
          <w:w w:val="105"/>
          <w:sz w:val="28"/>
          <w:szCs w:val="28"/>
        </w:rPr>
        <w:t xml:space="preserve"> </w:t>
      </w:r>
      <w:r>
        <w:rPr>
          <w:rFonts w:ascii="XO Thames" w:hAnsi="XO Thames"/>
          <w:color w:val="000000"/>
          <w:w w:val="105"/>
          <w:sz w:val="28"/>
          <w:szCs w:val="28"/>
        </w:rPr>
        <w:t>лет,</w:t>
      </w:r>
      <w:r>
        <w:rPr>
          <w:rFonts w:ascii="XO Thames" w:hAnsi="XO Thames"/>
          <w:color w:val="000000"/>
          <w:spacing w:val="-18"/>
          <w:w w:val="105"/>
          <w:sz w:val="28"/>
          <w:szCs w:val="28"/>
        </w:rPr>
        <w:t xml:space="preserve"> </w:t>
      </w:r>
      <w:r>
        <w:rPr>
          <w:rFonts w:ascii="XO Thames" w:hAnsi="XO Thames"/>
          <w:color w:val="000000"/>
          <w:w w:val="105"/>
          <w:sz w:val="28"/>
          <w:szCs w:val="28"/>
        </w:rPr>
        <w:t>социальная</w:t>
      </w:r>
      <w:r>
        <w:rPr>
          <w:rFonts w:ascii="XO Thames" w:hAnsi="XO Thames"/>
          <w:color w:val="000000"/>
          <w:spacing w:val="-1"/>
          <w:w w:val="105"/>
          <w:sz w:val="28"/>
          <w:szCs w:val="28"/>
        </w:rPr>
        <w:t xml:space="preserve"> </w:t>
      </w:r>
      <w:r>
        <w:rPr>
          <w:rFonts w:ascii="XO Thames" w:hAnsi="XO Thames"/>
          <w:color w:val="000000"/>
          <w:w w:val="105"/>
          <w:sz w:val="28"/>
          <w:szCs w:val="28"/>
        </w:rPr>
        <w:t>выплата</w:t>
      </w:r>
      <w:r>
        <w:rPr>
          <w:rFonts w:ascii="XO Thames" w:hAnsi="XO Thames"/>
          <w:color w:val="000000"/>
          <w:spacing w:val="-9"/>
          <w:w w:val="105"/>
          <w:sz w:val="28"/>
          <w:szCs w:val="28"/>
        </w:rPr>
        <w:t xml:space="preserve"> </w:t>
      </w:r>
      <w:r>
        <w:rPr>
          <w:rFonts w:ascii="XO Thames" w:hAnsi="XO Thames"/>
          <w:color w:val="000000"/>
          <w:w w:val="105"/>
          <w:sz w:val="28"/>
          <w:szCs w:val="28"/>
        </w:rPr>
        <w:t>предоставляется в размере 35% от расчетной стоимости приобретаемого</w:t>
      </w:r>
      <w:r>
        <w:rPr>
          <w:rFonts w:ascii="XO Thames" w:hAnsi="XO Thames"/>
          <w:color w:val="000000"/>
          <w:spacing w:val="-5"/>
          <w:w w:val="105"/>
          <w:sz w:val="28"/>
          <w:szCs w:val="28"/>
        </w:rPr>
        <w:t xml:space="preserve"> </w:t>
      </w:r>
      <w:r>
        <w:rPr>
          <w:rFonts w:ascii="XO Thames" w:hAnsi="XO Thames"/>
          <w:color w:val="000000"/>
          <w:w w:val="105"/>
          <w:sz w:val="28"/>
          <w:szCs w:val="28"/>
        </w:rPr>
        <w:t xml:space="preserve">жилого помещения на условиях долевого финансирования расходов </w:t>
        <w:br/>
        <w:t>(т.е. граждане самостоятельно за счет личных (заемных) средств, в том числе материнского капитала оплачивают разницу между стоимостью приобретаемого жилого помещения и суммой социальной выплаты).</w:t>
      </w:r>
    </w:p>
    <w:p>
      <w:pPr>
        <w:pStyle w:val="Style23"/>
        <w:ind w:firstLine="709"/>
        <w:jc w:val="both"/>
        <w:rPr>
          <w:rFonts w:ascii="XO Thames" w:hAnsi="XO Thames"/>
          <w:sz w:val="28"/>
          <w:szCs w:val="28"/>
        </w:rPr>
      </w:pPr>
      <w:r>
        <w:rPr>
          <w:rFonts w:ascii="XO Thames" w:hAnsi="XO Thames"/>
          <w:color w:val="000000"/>
          <w:w w:val="105"/>
          <w:sz w:val="28"/>
          <w:szCs w:val="28"/>
        </w:rPr>
        <w:t>социальные выплаты для приобретение</w:t>
      </w:r>
      <w:r>
        <w:rPr>
          <w:rFonts w:ascii="XO Thames" w:hAnsi="XO Thames"/>
          <w:color w:val="000000"/>
          <w:spacing w:val="-15"/>
          <w:w w:val="105"/>
          <w:sz w:val="28"/>
          <w:szCs w:val="28"/>
        </w:rPr>
        <w:t xml:space="preserve"> </w:t>
      </w:r>
      <w:r>
        <w:rPr>
          <w:rFonts w:ascii="XO Thames" w:hAnsi="XO Thames"/>
          <w:color w:val="000000"/>
          <w:w w:val="105"/>
          <w:sz w:val="28"/>
          <w:szCs w:val="28"/>
        </w:rPr>
        <w:t>жилого</w:t>
      </w:r>
      <w:r>
        <w:rPr>
          <w:rFonts w:ascii="XO Thames" w:hAnsi="XO Thames"/>
          <w:color w:val="000000"/>
          <w:spacing w:val="-9"/>
          <w:w w:val="105"/>
          <w:sz w:val="28"/>
          <w:szCs w:val="28"/>
        </w:rPr>
        <w:t xml:space="preserve"> </w:t>
      </w:r>
      <w:r>
        <w:rPr>
          <w:rFonts w:ascii="XO Thames" w:hAnsi="XO Thames"/>
          <w:color w:val="000000"/>
          <w:w w:val="105"/>
          <w:sz w:val="28"/>
          <w:szCs w:val="28"/>
        </w:rPr>
        <w:t>помещения</w:t>
      </w:r>
      <w:r>
        <w:rPr>
          <w:rFonts w:ascii="XO Thames" w:hAnsi="XO Thames"/>
          <w:color w:val="000000"/>
          <w:spacing w:val="-14"/>
          <w:w w:val="105"/>
          <w:sz w:val="28"/>
          <w:szCs w:val="28"/>
        </w:rPr>
        <w:t xml:space="preserve"> </w:t>
      </w:r>
      <w:r>
        <w:rPr>
          <w:rFonts w:ascii="XO Thames" w:hAnsi="XO Thames"/>
          <w:color w:val="000000"/>
          <w:w w:val="105"/>
          <w:sz w:val="28"/>
          <w:szCs w:val="28"/>
        </w:rPr>
        <w:t xml:space="preserve">многодетным семьям, в которых родились трое и более детей </w:t>
        <w:br/>
        <w:t>в результате многоплодной беременности.</w:t>
      </w:r>
    </w:p>
    <w:p>
      <w:pPr>
        <w:pStyle w:val="Style23"/>
        <w:ind w:firstLine="709"/>
        <w:jc w:val="both"/>
        <w:rPr>
          <w:rFonts w:ascii="XO Thames" w:hAnsi="XO Thames"/>
          <w:sz w:val="28"/>
          <w:szCs w:val="28"/>
        </w:rPr>
      </w:pPr>
      <w:r>
        <w:rPr>
          <w:rFonts w:ascii="XO Thames" w:hAnsi="XO Thames"/>
          <w:color w:val="000000"/>
          <w:sz w:val="28"/>
          <w:szCs w:val="28"/>
        </w:rPr>
        <w:t>Размер социальной выплаты рассчитывается как произведение норматива площади жилого помещения и стоимости одного квадратного метра общей площади жилого помещения для муниципального образования Кемеровской области</w:t>
      </w:r>
      <w:r>
        <w:rPr>
          <w:rFonts w:ascii="XO Thames" w:hAnsi="XO Thames"/>
          <w:color w:val="000000"/>
          <w:spacing w:val="40"/>
          <w:sz w:val="28"/>
          <w:szCs w:val="28"/>
        </w:rPr>
        <w:t xml:space="preserve"> </w:t>
      </w:r>
      <w:r>
        <w:rPr>
          <w:rFonts w:ascii="XO Thames" w:hAnsi="XO Thames"/>
          <w:color w:val="000000"/>
          <w:sz w:val="28"/>
          <w:szCs w:val="28"/>
        </w:rPr>
        <w:t>являющегося</w:t>
      </w:r>
      <w:r>
        <w:rPr>
          <w:rFonts w:ascii="XO Thames" w:hAnsi="XO Thames"/>
          <w:color w:val="000000"/>
          <w:spacing w:val="40"/>
          <w:sz w:val="28"/>
          <w:szCs w:val="28"/>
        </w:rPr>
        <w:t xml:space="preserve"> </w:t>
      </w:r>
      <w:r>
        <w:rPr>
          <w:rFonts w:ascii="XO Thames" w:hAnsi="XO Thames"/>
          <w:color w:val="000000"/>
          <w:sz w:val="28"/>
          <w:szCs w:val="28"/>
        </w:rPr>
        <w:t>местом</w:t>
      </w:r>
      <w:r>
        <w:rPr>
          <w:rFonts w:ascii="XO Thames" w:hAnsi="XO Thames"/>
          <w:color w:val="000000"/>
          <w:spacing w:val="40"/>
          <w:sz w:val="28"/>
          <w:szCs w:val="28"/>
        </w:rPr>
        <w:t xml:space="preserve"> </w:t>
      </w:r>
      <w:r>
        <w:rPr>
          <w:rFonts w:ascii="XO Thames" w:hAnsi="XO Thames"/>
          <w:color w:val="000000"/>
          <w:sz w:val="28"/>
          <w:szCs w:val="28"/>
        </w:rPr>
        <w:t>жительства</w:t>
      </w:r>
      <w:r>
        <w:rPr>
          <w:rFonts w:ascii="XO Thames" w:hAnsi="XO Thames"/>
          <w:color w:val="000000"/>
          <w:spacing w:val="40"/>
          <w:sz w:val="28"/>
          <w:szCs w:val="28"/>
        </w:rPr>
        <w:t xml:space="preserve"> </w:t>
      </w:r>
      <w:r>
        <w:rPr>
          <w:rFonts w:ascii="XO Thames" w:hAnsi="XO Thames"/>
          <w:color w:val="000000"/>
          <w:sz w:val="28"/>
          <w:szCs w:val="28"/>
        </w:rPr>
        <w:t>родителей</w:t>
      </w:r>
      <w:r>
        <w:rPr>
          <w:rFonts w:ascii="XO Thames" w:hAnsi="XO Thames"/>
          <w:color w:val="000000"/>
          <w:spacing w:val="40"/>
          <w:sz w:val="28"/>
          <w:szCs w:val="28"/>
        </w:rPr>
        <w:t xml:space="preserve"> </w:t>
        <w:br/>
      </w:r>
      <w:r>
        <w:rPr>
          <w:rFonts w:ascii="XO Thames" w:hAnsi="XO Thames"/>
          <w:color w:val="000000"/>
          <w:sz w:val="28"/>
          <w:szCs w:val="28"/>
        </w:rPr>
        <w:t>в многодетной</w:t>
      </w:r>
      <w:r>
        <w:rPr>
          <w:rFonts w:ascii="XO Thames" w:hAnsi="XO Thames"/>
          <w:color w:val="000000"/>
          <w:spacing w:val="40"/>
          <w:sz w:val="28"/>
          <w:szCs w:val="28"/>
        </w:rPr>
        <w:t xml:space="preserve"> </w:t>
      </w:r>
      <w:r>
        <w:rPr>
          <w:rFonts w:ascii="XO Thames" w:hAnsi="XO Thames"/>
          <w:color w:val="000000"/>
          <w:sz w:val="28"/>
          <w:szCs w:val="28"/>
        </w:rPr>
        <w:t>семье.</w:t>
      </w:r>
    </w:p>
    <w:p>
      <w:pPr>
        <w:pStyle w:val="Style23"/>
        <w:ind w:firstLine="709"/>
        <w:jc w:val="both"/>
        <w:rPr>
          <w:rFonts w:ascii="XO Thames" w:hAnsi="XO Thames"/>
          <w:sz w:val="28"/>
          <w:szCs w:val="28"/>
        </w:rPr>
      </w:pPr>
      <w:r>
        <w:rPr>
          <w:rFonts w:ascii="XO Thames" w:hAnsi="XO Thames"/>
          <w:color w:val="000000"/>
          <w:w w:val="105"/>
          <w:sz w:val="28"/>
          <w:szCs w:val="28"/>
        </w:rPr>
        <w:t>При предоставлении социальной выплаты не учитывается нуждаемость семьи и</w:t>
      </w:r>
      <w:r>
        <w:rPr>
          <w:rFonts w:ascii="XO Thames" w:hAnsi="XO Thames"/>
          <w:color w:val="000000"/>
          <w:spacing w:val="-1"/>
          <w:w w:val="105"/>
          <w:sz w:val="28"/>
          <w:szCs w:val="28"/>
        </w:rPr>
        <w:t xml:space="preserve"> </w:t>
      </w:r>
      <w:r>
        <w:rPr>
          <w:rFonts w:ascii="XO Thames" w:hAnsi="XO Thames"/>
          <w:color w:val="000000"/>
          <w:w w:val="105"/>
          <w:sz w:val="28"/>
          <w:szCs w:val="28"/>
        </w:rPr>
        <w:t>площади имеющихся жилых помещений.</w:t>
      </w:r>
    </w:p>
    <w:p>
      <w:pPr>
        <w:pStyle w:val="Style23"/>
        <w:numPr>
          <w:ilvl w:val="0"/>
          <w:numId w:val="2"/>
        </w:numPr>
        <w:ind w:firstLine="709"/>
        <w:jc w:val="both"/>
        <w:rPr>
          <w:rFonts w:ascii="XO Thames" w:hAnsi="XO Thames"/>
          <w:sz w:val="28"/>
          <w:szCs w:val="28"/>
        </w:rPr>
      </w:pPr>
      <w:r>
        <w:rPr>
          <w:rFonts w:ascii="XO Thames" w:hAnsi="XO Thames"/>
          <w:color w:val="000000"/>
          <w:sz w:val="28"/>
          <w:szCs w:val="28"/>
        </w:rPr>
        <w:t>жилые помещения по договорам социального найма нуждающимся семьям,</w:t>
      </w:r>
      <w:r>
        <w:rPr>
          <w:rFonts w:ascii="XO Thames" w:hAnsi="XO Thames"/>
          <w:color w:val="000000"/>
          <w:spacing w:val="40"/>
          <w:sz w:val="28"/>
          <w:szCs w:val="28"/>
        </w:rPr>
        <w:t xml:space="preserve"> </w:t>
      </w:r>
      <w:r>
        <w:rPr>
          <w:rFonts w:ascii="XO Thames" w:hAnsi="XO Thames"/>
          <w:color w:val="000000"/>
          <w:sz w:val="28"/>
          <w:szCs w:val="28"/>
        </w:rPr>
        <w:t>в</w:t>
      </w:r>
      <w:r>
        <w:rPr>
          <w:rFonts w:ascii="XO Thames" w:hAnsi="XO Thames"/>
          <w:color w:val="000000"/>
          <w:spacing w:val="40"/>
          <w:sz w:val="28"/>
          <w:szCs w:val="28"/>
        </w:rPr>
        <w:t xml:space="preserve"> </w:t>
      </w:r>
      <w:r>
        <w:rPr>
          <w:rFonts w:ascii="XO Thames" w:hAnsi="XO Thames"/>
          <w:color w:val="000000"/>
          <w:sz w:val="28"/>
          <w:szCs w:val="28"/>
        </w:rPr>
        <w:t>том</w:t>
      </w:r>
      <w:r>
        <w:rPr>
          <w:rFonts w:ascii="XO Thames" w:hAnsi="XO Thames"/>
          <w:color w:val="000000"/>
          <w:spacing w:val="40"/>
          <w:sz w:val="28"/>
          <w:szCs w:val="28"/>
        </w:rPr>
        <w:t xml:space="preserve"> </w:t>
      </w:r>
      <w:r>
        <w:rPr>
          <w:rFonts w:ascii="XO Thames" w:hAnsi="XO Thames"/>
          <w:color w:val="000000"/>
          <w:sz w:val="28"/>
          <w:szCs w:val="28"/>
        </w:rPr>
        <w:t>числе</w:t>
      </w:r>
      <w:r>
        <w:rPr>
          <w:rFonts w:ascii="XO Thames" w:hAnsi="XO Thames"/>
          <w:color w:val="000000"/>
          <w:spacing w:val="40"/>
          <w:sz w:val="28"/>
          <w:szCs w:val="28"/>
        </w:rPr>
        <w:t xml:space="preserve"> </w:t>
      </w:r>
      <w:r>
        <w:rPr>
          <w:rFonts w:ascii="XO Thames" w:hAnsi="XO Thames"/>
          <w:color w:val="000000"/>
          <w:sz w:val="28"/>
          <w:szCs w:val="28"/>
        </w:rPr>
        <w:t>многодетным.</w:t>
      </w:r>
    </w:p>
    <w:p>
      <w:pPr>
        <w:pStyle w:val="Style23"/>
        <w:numPr>
          <w:ilvl w:val="0"/>
          <w:numId w:val="2"/>
        </w:numPr>
        <w:ind w:firstLine="709"/>
        <w:jc w:val="both"/>
        <w:rPr>
          <w:rFonts w:ascii="XO Thames" w:hAnsi="XO Thames"/>
          <w:sz w:val="28"/>
          <w:szCs w:val="28"/>
        </w:rPr>
      </w:pPr>
      <w:r>
        <w:rPr>
          <w:rFonts w:ascii="XO Thames" w:hAnsi="XO Thames"/>
          <w:color w:val="000000"/>
          <w:sz w:val="28"/>
          <w:szCs w:val="28"/>
        </w:rPr>
        <w:t xml:space="preserve">В целях формирования семейно-ориентированной инфраструктуры </w:t>
        <w:br/>
        <w:t xml:space="preserve">в Кемеровской области – Кузбассе созданы службы «Семейная диспетчерская» для организации приема документов, предоставления консультаций непосредственно на территории проживания семей либо </w:t>
        <w:br/>
        <w:t xml:space="preserve">в учреждении в рамках одного приема с привлечением специалистов других ведомств (при необходимости) для решения проблем семьи, попавшей </w:t>
        <w:br/>
        <w:t>в трудную жизненную ситуацию.</w:t>
      </w:r>
    </w:p>
    <w:p>
      <w:pPr>
        <w:pStyle w:val="Style23"/>
        <w:numPr>
          <w:ilvl w:val="0"/>
          <w:numId w:val="2"/>
        </w:numPr>
        <w:shd w:val="clear" w:color="auto" w:fill="FFFFFF"/>
        <w:jc w:val="both"/>
        <w:rPr>
          <w:rFonts w:ascii="XO Thames" w:hAnsi="XO Thames"/>
          <w:sz w:val="28"/>
          <w:szCs w:val="28"/>
        </w:rPr>
      </w:pPr>
      <w:r>
        <w:rPr>
          <w:rFonts w:ascii="XO Thames" w:hAnsi="XO Thames"/>
          <w:color w:val="000000"/>
          <w:sz w:val="28"/>
          <w:szCs w:val="28"/>
        </w:rPr>
        <w:t>В целях у</w:t>
      </w:r>
      <w:r>
        <w:rPr>
          <w:rFonts w:cs="XO Thames" w:ascii="XO Thames" w:hAnsi="XO Thames"/>
          <w:color w:val="000000"/>
          <w:sz w:val="28"/>
          <w:szCs w:val="28"/>
        </w:rPr>
        <w:t>крепления института семьи, в том числе многопоколенной, защиты, сохранения и продвижения в обществе традиционных российских духовно-нравственных ценностей, семейного образа жизни,</w:t>
      </w:r>
      <w:r>
        <w:rPr>
          <w:rFonts w:ascii="XO Thames" w:hAnsi="XO Thames"/>
          <w:color w:val="000000"/>
          <w:sz w:val="28"/>
          <w:szCs w:val="28"/>
        </w:rPr>
        <w:t xml:space="preserve"> формирования </w:t>
        <w:br/>
        <w:t xml:space="preserve">в обществе культуры бережного отношения к материнству в Кемеровской области – Кузбассе проводятся мероприятия, направленные на укрепление традиционных семейных ценностей, престижа семьи, отцовства </w:t>
        <w:br/>
        <w:t>и материнства, тематические праздники, в преддверии Дня многодетной семьи в Кемеровской области – Кузбассе, Дня беременных, Дня Семьи, Дня Матери и др., в том числе конкурсы, круглые столы с участием психологов, а также представителей здравоохранения, мастер-классы.</w:t>
      </w:r>
    </w:p>
    <w:p>
      <w:pPr>
        <w:pStyle w:val="Style23"/>
        <w:numPr>
          <w:ilvl w:val="0"/>
          <w:numId w:val="2"/>
        </w:numPr>
        <w:shd w:val="clear" w:color="auto" w:fill="FFFFFF"/>
        <w:ind w:firstLine="709"/>
        <w:jc w:val="both"/>
        <w:rPr>
          <w:rFonts w:ascii="XO Thames" w:hAnsi="XO Thames"/>
          <w:sz w:val="28"/>
          <w:szCs w:val="28"/>
        </w:rPr>
      </w:pPr>
      <w:r>
        <w:rPr>
          <w:rFonts w:ascii="XO Thames" w:hAnsi="XO Thames"/>
          <w:sz w:val="28"/>
          <w:szCs w:val="28"/>
        </w:rPr>
        <w:t>В целях информирования граждан в Кемеровской области – Кузбассе функцион</w:t>
      </w:r>
      <w:r>
        <w:rPr>
          <w:rFonts w:ascii="XO Thames" w:hAnsi="XO Thames"/>
          <w:color w:val="000000"/>
          <w:sz w:val="28"/>
          <w:szCs w:val="28"/>
        </w:rPr>
        <w:t>ирует автоматизированная</w:t>
      </w:r>
      <w:r>
        <w:rPr>
          <w:rFonts w:ascii="XO Thames" w:hAnsi="XO Thames"/>
          <w:sz w:val="28"/>
          <w:szCs w:val="28"/>
        </w:rPr>
        <w:t xml:space="preserve"> информационная система «Социальный навигатор Кузбасса» </w:t>
      </w:r>
      <w:r>
        <w:rPr>
          <w:rFonts w:ascii="XO Thames" w:hAnsi="XO Thames"/>
          <w:color w:val="000000"/>
          <w:sz w:val="28"/>
          <w:szCs w:val="28"/>
        </w:rPr>
        <w:t>(</w:t>
      </w:r>
      <w:hyperlink r:id="rId76">
        <w:r>
          <w:rPr>
            <w:rStyle w:val="Hyperlink"/>
            <w:rFonts w:ascii="XO Thames" w:hAnsi="XO Thames"/>
            <w:color w:val="000000"/>
            <w:sz w:val="28"/>
            <w:szCs w:val="28"/>
            <w:u w:val="none"/>
          </w:rPr>
          <w:t>https://soc-navigator42.ru</w:t>
        </w:r>
      </w:hyperlink>
      <w:r>
        <w:rPr>
          <w:rFonts w:ascii="XO Thames" w:hAnsi="XO Thames"/>
          <w:color w:val="000000"/>
          <w:sz w:val="28"/>
          <w:szCs w:val="28"/>
        </w:rPr>
        <w:t>)</w:t>
      </w:r>
      <w:r>
        <w:rPr>
          <w:rFonts w:ascii="XO Thames" w:hAnsi="XO Thames"/>
          <w:sz w:val="28"/>
          <w:szCs w:val="28"/>
        </w:rPr>
        <w:t xml:space="preserve"> (далее – Социальный навигатор), предназначенная для обеспечения открытой и общедоступной информации о действующих мерах социальной поддержки семей с детьми, предоставляемых на территории региона различными ведомствами, в том числе органами социальной защиты населения, здравоохранения, образования, строительства, по управлению государственным (муниципальным) имуществом, </w:t>
      </w:r>
      <w:r>
        <w:rPr>
          <w:rFonts w:ascii="XO Thames" w:hAnsi="XO Thames"/>
          <w:color w:val="000000"/>
          <w:sz w:val="28"/>
          <w:szCs w:val="28"/>
        </w:rPr>
        <w:t>а также</w:t>
      </w:r>
      <w:r>
        <w:rPr>
          <w:rFonts w:ascii="XO Thames" w:hAnsi="XO Thames"/>
          <w:sz w:val="28"/>
          <w:szCs w:val="28"/>
        </w:rPr>
        <w:t xml:space="preserve"> Фондом пенсионного и социального страхования Российской Федерации по Кемеровской области – Кузбассу.</w:t>
      </w:r>
    </w:p>
    <w:p>
      <w:pPr>
        <w:pStyle w:val="Normal"/>
        <w:numPr>
          <w:ilvl w:val="0"/>
          <w:numId w:val="2"/>
        </w:numPr>
        <w:spacing w:lineRule="auto" w:line="240" w:before="0" w:after="0"/>
        <w:ind w:firstLine="709"/>
        <w:jc w:val="both"/>
        <w:rPr>
          <w:rFonts w:ascii="XO Thames" w:hAnsi="XO Thames"/>
          <w:sz w:val="28"/>
          <w:szCs w:val="28"/>
        </w:rPr>
      </w:pPr>
      <w:r>
        <w:rPr>
          <w:rFonts w:ascii="XO Thames" w:hAnsi="XO Thames"/>
          <w:sz w:val="28"/>
          <w:szCs w:val="28"/>
        </w:rPr>
        <w:t>Для удобства граждан Социальный навигатор осуществляет функцию подбора мер социальной поддержки, на которые гражданин или семья могут иметь потенциальное право исходя из жизненной ситуации без посещения ведомств. По результатам анкетирования формируется перечень мер социальной поддержки, возможных для оформления. На странице каждой меры социальной поддержки размещены ссылки для подачи заявления в электронном виде на региональный портал государственных услуг, а также на нормативные правовые акты, регламентирующие предоставление мер.</w:t>
      </w:r>
    </w:p>
    <w:p>
      <w:pPr>
        <w:pStyle w:val="Normal"/>
        <w:numPr>
          <w:ilvl w:val="0"/>
          <w:numId w:val="2"/>
        </w:numPr>
        <w:spacing w:lineRule="auto" w:line="240" w:before="0" w:after="0"/>
        <w:ind w:firstLine="709"/>
        <w:jc w:val="both"/>
        <w:rPr>
          <w:rFonts w:ascii="XO Thames" w:hAnsi="XO Thames" w:eastAsia="Calibri"/>
          <w:sz w:val="28"/>
          <w:szCs w:val="28"/>
        </w:rPr>
      </w:pPr>
      <w:r>
        <w:rPr>
          <w:rFonts w:eastAsia="Calibri" w:ascii="XO Thames" w:hAnsi="XO Thames"/>
          <w:sz w:val="28"/>
          <w:szCs w:val="28"/>
        </w:rPr>
      </w:r>
    </w:p>
    <w:p>
      <w:pPr>
        <w:pStyle w:val="Normal"/>
        <w:spacing w:lineRule="auto" w:line="240" w:before="0" w:after="0"/>
        <w:jc w:val="center"/>
        <w:rPr>
          <w:b/>
          <w:bCs/>
        </w:rPr>
      </w:pPr>
      <w:r>
        <w:rPr>
          <w:rFonts w:ascii="XO Thames" w:hAnsi="XO Thames"/>
          <w:b/>
          <w:bCs/>
          <w:sz w:val="28"/>
          <w:szCs w:val="28"/>
        </w:rPr>
        <w:t>V. Особенности демографического потенциала региона</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rPr>
      </w:pPr>
      <w:r>
        <w:rPr>
          <w:rFonts w:ascii="XO Thames" w:hAnsi="XO Thames"/>
          <w:sz w:val="28"/>
          <w:szCs w:val="28"/>
        </w:rPr>
        <w:t xml:space="preserve">5.1. По итогам Всероссийской переписи населения 2020 года </w:t>
        <w:br/>
        <w:t xml:space="preserve">(на 01.10.2021) в Кемеровской области </w:t>
      </w:r>
      <w:r>
        <w:rPr>
          <w:rFonts w:cs="XO Thames" w:ascii="XO Thames" w:hAnsi="XO Thames"/>
          <w:sz w:val="28"/>
          <w:szCs w:val="28"/>
        </w:rPr>
        <w:t>–</w:t>
      </w:r>
      <w:r>
        <w:rPr>
          <w:rFonts w:ascii="XO Thames" w:hAnsi="XO Thames"/>
          <w:sz w:val="28"/>
          <w:szCs w:val="28"/>
        </w:rPr>
        <w:t xml:space="preserve"> Кузбассе насчитывалось </w:t>
        <w:br/>
        <w:t>1099 населенных пунктов с числом жителей менее 50 тыс. человек, из них 11 городов, 23 поселка городского типа, 1065 сельских населенных пунктов (в их числе 83 населенных пункта, где на 01.10.2021 не было постоянно проживающего населения).</w:t>
      </w:r>
    </w:p>
    <w:p>
      <w:pPr>
        <w:pStyle w:val="ConsPlusNormal1"/>
        <w:ind w:firstLine="709"/>
        <w:jc w:val="both"/>
        <w:rPr>
          <w:rFonts w:ascii="XO Thames" w:hAnsi="XO Thames"/>
        </w:rPr>
      </w:pPr>
      <w:r>
        <w:rPr>
          <w:rFonts w:ascii="XO Thames" w:hAnsi="XO Thames"/>
          <w:sz w:val="28"/>
          <w:szCs w:val="28"/>
        </w:rPr>
        <w:t>В населенных пунктах с данной численностью населения проживали 841838 человек, из них 174495 детей 0</w:t>
      </w:r>
      <w:r>
        <w:rPr>
          <w:rFonts w:cs="XO Thames" w:ascii="XO Thames" w:hAnsi="XO Thames"/>
          <w:sz w:val="28"/>
          <w:szCs w:val="28"/>
        </w:rPr>
        <w:t>–</w:t>
      </w:r>
      <w:r>
        <w:rPr>
          <w:rFonts w:ascii="XO Thames" w:hAnsi="XO Thames"/>
          <w:sz w:val="28"/>
          <w:szCs w:val="28"/>
        </w:rPr>
        <w:t>17 лет.</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p>
      <w:pPr>
        <w:pStyle w:val="Normal"/>
        <w:spacing w:lineRule="auto" w:line="240" w:before="0" w:after="0"/>
        <w:ind w:firstLine="709"/>
        <w:jc w:val="both"/>
        <w:rPr>
          <w:rFonts w:ascii="XO Thames" w:hAnsi="XO Thames"/>
          <w:sz w:val="28"/>
          <w:szCs w:val="28"/>
        </w:rPr>
      </w:pPr>
      <w:r>
        <w:rPr>
          <w:rFonts w:ascii="XO Thames" w:hAnsi="XO Thames"/>
          <w:sz w:val="28"/>
          <w:szCs w:val="28"/>
        </w:rPr>
        <w:t xml:space="preserve">Таблица 52. Численность населения муниципальных образований Кемеровской области </w:t>
      </w:r>
      <w:r>
        <w:rPr>
          <w:rFonts w:cs="XO Thames" w:ascii="XO Thames" w:hAnsi="XO Thames"/>
          <w:sz w:val="28"/>
          <w:szCs w:val="28"/>
        </w:rPr>
        <w:t>–</w:t>
      </w:r>
      <w:r>
        <w:rPr>
          <w:rFonts w:ascii="XO Thames" w:hAnsi="XO Thames"/>
          <w:sz w:val="28"/>
          <w:szCs w:val="28"/>
        </w:rPr>
        <w:t xml:space="preserve"> Кузбасса (с учетом итогов Всероссийской переписи населения 2020 года, человек)</w:t>
      </w:r>
    </w:p>
    <w:p>
      <w:pPr>
        <w:pStyle w:val="Normal"/>
        <w:spacing w:lineRule="auto" w:line="240" w:before="0" w:after="0"/>
        <w:ind w:firstLine="709"/>
        <w:jc w:val="both"/>
        <w:rPr>
          <w:rFonts w:ascii="XO Thames" w:hAnsi="XO Thames"/>
          <w:sz w:val="28"/>
          <w:szCs w:val="28"/>
        </w:rPr>
      </w:pPr>
      <w:r>
        <w:rPr>
          <w:rFonts w:ascii="XO Thames" w:hAnsi="XO Thames"/>
          <w:sz w:val="28"/>
          <w:szCs w:val="28"/>
        </w:rPr>
      </w:r>
    </w:p>
    <w:tbl>
      <w:tblPr>
        <w:tblW w:w="5000" w:type="pct"/>
        <w:jc w:val="start"/>
        <w:tblInd w:w="0" w:type="dxa"/>
        <w:tblLayout w:type="fixed"/>
        <w:tblCellMar>
          <w:top w:w="102" w:type="dxa"/>
          <w:start w:w="62" w:type="dxa"/>
          <w:bottom w:w="102" w:type="dxa"/>
          <w:end w:w="62" w:type="dxa"/>
        </w:tblCellMar>
        <w:tblLook w:val="0000" w:noHBand="0" w:noVBand="0" w:firstColumn="0" w:lastRow="0" w:lastColumn="0" w:firstRow="0"/>
      </w:tblPr>
      <w:tblGrid>
        <w:gridCol w:w="4017"/>
        <w:gridCol w:w="1724"/>
        <w:gridCol w:w="1736"/>
        <w:gridCol w:w="1738"/>
      </w:tblGrid>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sz w:val="20"/>
                <w:szCs w:val="20"/>
              </w:rPr>
            </w:pPr>
            <w:r>
              <w:rPr>
                <w:rFonts w:ascii="XO Thames" w:hAnsi="XO Thames"/>
                <w:sz w:val="20"/>
                <w:szCs w:val="20"/>
              </w:rPr>
              <w:t>Наименование муниципального образования Кемеровской области – Кузбасса&lt;*&gt;</w:t>
            </w:r>
          </w:p>
        </w:tc>
        <w:tc>
          <w:tcPr>
            <w:tcW w:w="1724" w:type="dxa"/>
            <w:tcBorders>
              <w:top w:val="single" w:sz="4" w:space="0" w:color="000000"/>
              <w:start w:val="single" w:sz="4" w:space="0" w:color="000000"/>
              <w:bottom w:val="single" w:sz="4" w:space="0" w:color="000000"/>
            </w:tcBorders>
          </w:tcPr>
          <w:p>
            <w:pPr>
              <w:pStyle w:val="Style23"/>
              <w:jc w:val="center"/>
              <w:rPr>
                <w:sz w:val="20"/>
                <w:szCs w:val="20"/>
              </w:rPr>
            </w:pPr>
            <w:r>
              <w:rPr>
                <w:rFonts w:ascii="XO Thames" w:hAnsi="XO Thames"/>
                <w:sz w:val="20"/>
                <w:szCs w:val="20"/>
              </w:rPr>
              <w:t>2023 год</w:t>
            </w:r>
          </w:p>
        </w:tc>
        <w:tc>
          <w:tcPr>
            <w:tcW w:w="1736" w:type="dxa"/>
            <w:tcBorders>
              <w:top w:val="single" w:sz="4" w:space="0" w:color="000000"/>
              <w:start w:val="single" w:sz="4" w:space="0" w:color="000000"/>
              <w:bottom w:val="single" w:sz="4" w:space="0" w:color="000000"/>
            </w:tcBorders>
          </w:tcPr>
          <w:p>
            <w:pPr>
              <w:pStyle w:val="Style23"/>
              <w:jc w:val="center"/>
              <w:rPr>
                <w:sz w:val="20"/>
                <w:szCs w:val="20"/>
              </w:rPr>
            </w:pPr>
            <w:r>
              <w:rPr>
                <w:rFonts w:ascii="XO Thames" w:hAnsi="XO Thames"/>
                <w:sz w:val="20"/>
                <w:szCs w:val="20"/>
              </w:rPr>
              <w:t>2024 год</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sz w:val="20"/>
                <w:szCs w:val="20"/>
              </w:rPr>
            </w:pPr>
            <w:r>
              <w:rPr>
                <w:rFonts w:ascii="XO Thames" w:hAnsi="XO Thames"/>
                <w:sz w:val="20"/>
                <w:szCs w:val="20"/>
              </w:rPr>
              <w:t>2025 год</w:t>
            </w:r>
          </w:p>
        </w:tc>
      </w:tr>
      <w:tr>
        <w:trPr/>
        <w:tc>
          <w:tcPr>
            <w:tcW w:w="4017" w:type="dxa"/>
            <w:tcBorders>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w:t>
            </w:r>
          </w:p>
        </w:tc>
        <w:tc>
          <w:tcPr>
            <w:tcW w:w="1724" w:type="dxa"/>
            <w:tcBorders>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w:t>
            </w:r>
          </w:p>
        </w:tc>
        <w:tc>
          <w:tcPr>
            <w:tcW w:w="1736" w:type="dxa"/>
            <w:tcBorders>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3</w:t>
            </w:r>
          </w:p>
        </w:tc>
        <w:tc>
          <w:tcPr>
            <w:tcW w:w="1738" w:type="dxa"/>
            <w:tcBorders>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4</w:t>
            </w:r>
          </w:p>
        </w:tc>
      </w:tr>
      <w:tr>
        <w:trPr/>
        <w:tc>
          <w:tcPr>
            <w:tcW w:w="4017" w:type="dxa"/>
            <w:tcBorders>
              <w:start w:val="single" w:sz="4" w:space="0" w:color="000000"/>
              <w:bottom w:val="single" w:sz="4" w:space="0" w:color="000000"/>
              <w:end w:val="single" w:sz="4" w:space="0" w:color="000000"/>
            </w:tcBorders>
          </w:tcPr>
          <w:p>
            <w:pPr>
              <w:pStyle w:val="Style23"/>
              <w:rPr>
                <w:rFonts w:ascii="XO Thames" w:hAnsi="XO Thames"/>
              </w:rPr>
            </w:pPr>
            <w:r>
              <w:rPr>
                <w:rFonts w:ascii="XO Thames" w:hAnsi="XO Thames"/>
                <w:sz w:val="20"/>
                <w:szCs w:val="20"/>
              </w:rPr>
              <w:t xml:space="preserve">Население Кемеровской области </w:t>
            </w:r>
            <w:r>
              <w:rPr>
                <w:rFonts w:cs="XO Thames" w:ascii="XO Thames" w:hAnsi="XO Thames"/>
                <w:sz w:val="20"/>
                <w:szCs w:val="20"/>
              </w:rPr>
              <w:t>–</w:t>
            </w:r>
            <w:r>
              <w:rPr>
                <w:rFonts w:ascii="XO Thames" w:hAnsi="XO Thames"/>
                <w:sz w:val="20"/>
                <w:szCs w:val="20"/>
              </w:rPr>
              <w:t xml:space="preserve"> Кузбасса, в том числе по муниципальным образованиям </w:t>
            </w:r>
          </w:p>
        </w:tc>
        <w:tc>
          <w:tcPr>
            <w:tcW w:w="1724" w:type="dxa"/>
            <w:tcBorders>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2568238</w:t>
            </w:r>
          </w:p>
        </w:tc>
        <w:tc>
          <w:tcPr>
            <w:tcW w:w="1736" w:type="dxa"/>
            <w:tcBorders>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2547684</w:t>
            </w:r>
          </w:p>
        </w:tc>
        <w:tc>
          <w:tcPr>
            <w:tcW w:w="1738" w:type="dxa"/>
            <w:tcBorders>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2527219</w:t>
            </w:r>
          </w:p>
        </w:tc>
      </w:tr>
      <w:tr>
        <w:trPr/>
        <w:tc>
          <w:tcPr>
            <w:tcW w:w="9215" w:type="dxa"/>
            <w:gridSpan w:val="4"/>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Городские округа</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Анжеро-Судженский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70178</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69293</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68622</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Беловский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120094</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119175</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117941</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Березовский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45941</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45757</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45333</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Калтанский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29370</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29026</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28531</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Кемеровский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549362</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544600</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542928</w:t>
            </w:r>
          </w:p>
        </w:tc>
      </w:tr>
      <w:tr>
        <w:trPr/>
        <w:tc>
          <w:tcPr>
            <w:tcW w:w="4017" w:type="dxa"/>
            <w:tcBorders>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Киселевский</w:t>
            </w:r>
          </w:p>
        </w:tc>
        <w:tc>
          <w:tcPr>
            <w:tcW w:w="1724" w:type="dxa"/>
            <w:tcBorders>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86185</w:t>
            </w:r>
          </w:p>
        </w:tc>
        <w:tc>
          <w:tcPr>
            <w:tcW w:w="1736" w:type="dxa"/>
            <w:tcBorders>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85300</w:t>
            </w:r>
          </w:p>
        </w:tc>
        <w:tc>
          <w:tcPr>
            <w:tcW w:w="1738" w:type="dxa"/>
            <w:tcBorders>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84362</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Ленинск-Кузнецкий&lt;**&gt;</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91711</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90570</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Междуреченский&lt;***&gt;</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96559</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96216</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Мысковский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41743</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41229</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40685</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Новокузнецкий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533565</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531186</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528747</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Осинниковский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44002</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43655</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43151</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Полысаевский&lt;**&gt;</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28061</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27901</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Прокопьевский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174859</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172618</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170429</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Тайгинский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23240</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23065</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22823</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Юргинский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78494</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78009</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77092</w:t>
            </w:r>
          </w:p>
        </w:tc>
      </w:tr>
      <w:tr>
        <w:trPr/>
        <w:tc>
          <w:tcPr>
            <w:tcW w:w="9215" w:type="dxa"/>
            <w:gridSpan w:val="4"/>
            <w:tcBorders>
              <w:top w:val="single" w:sz="4" w:space="0" w:color="000000"/>
              <w:start w:val="single" w:sz="4" w:space="0" w:color="000000"/>
              <w:bottom w:val="single" w:sz="4" w:space="0" w:color="000000"/>
              <w:end w:val="single" w:sz="4" w:space="0" w:color="000000"/>
            </w:tcBorders>
          </w:tcPr>
          <w:p>
            <w:pPr>
              <w:pStyle w:val="Style23"/>
              <w:jc w:val="center"/>
              <w:rPr/>
            </w:pPr>
            <w:r>
              <w:rPr>
                <w:rFonts w:ascii="XO Thames" w:hAnsi="XO Thames"/>
                <w:sz w:val="20"/>
                <w:szCs w:val="20"/>
              </w:rPr>
              <w:t>Муниципальные округа</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Беловский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25274</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24823</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24205</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Гурьевский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36708</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36402</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35988</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Ижморский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9939</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9689</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9488</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Кемеровский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45809</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45263</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44910</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1</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2</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t>3</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sz w:val="20"/>
                <w:szCs w:val="20"/>
              </w:rPr>
            </w:pPr>
            <w:r>
              <w:rPr>
                <w:rFonts w:ascii="XO Thames" w:hAnsi="XO Thames"/>
                <w:sz w:val="20"/>
                <w:szCs w:val="20"/>
              </w:rPr>
              <w:t>4</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Крапивинский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21743</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21713</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21510</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Ленинск-Кузнецкий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21547</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21399</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138130</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Мариинский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50952</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50597</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50001</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Междуреченский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sz w:val="20"/>
                <w:szCs w:val="20"/>
              </w:rPr>
            </w:pPr>
            <w:r>
              <w:rPr>
                <w:rFonts w:ascii="XO Thames" w:hAnsi="XO Thames"/>
                <w:sz w:val="20"/>
                <w:szCs w:val="20"/>
              </w:rPr>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95550</w:t>
            </w:r>
          </w:p>
        </w:tc>
      </w:tr>
      <w:tr>
        <w:trPr/>
        <w:tc>
          <w:tcPr>
            <w:tcW w:w="4017" w:type="dxa"/>
            <w:tcBorders>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Новокузнецкий</w:t>
            </w:r>
          </w:p>
        </w:tc>
        <w:tc>
          <w:tcPr>
            <w:tcW w:w="1724" w:type="dxa"/>
            <w:tcBorders>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51550</w:t>
            </w:r>
          </w:p>
        </w:tc>
        <w:tc>
          <w:tcPr>
            <w:tcW w:w="1736" w:type="dxa"/>
            <w:tcBorders>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51873</w:t>
            </w:r>
          </w:p>
        </w:tc>
        <w:tc>
          <w:tcPr>
            <w:tcW w:w="1738" w:type="dxa"/>
            <w:tcBorders>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51600</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Прокопьевский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43450</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43200</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42882</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Промышленновский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45666</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45477</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45088</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Тисульский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18309</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17957</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17727</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Топкинский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40738</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40525</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40199</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Тяжинский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18850</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18381</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17891</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Чебулинский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13270</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12997</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12877</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Юргинский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19524</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19321</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19250</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Яйский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15662</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15502</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15225</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Яшкинский</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26287</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26089</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25792</w:t>
            </w:r>
          </w:p>
        </w:tc>
      </w:tr>
      <w:tr>
        <w:trPr/>
        <w:tc>
          <w:tcPr>
            <w:tcW w:w="9215" w:type="dxa"/>
            <w:gridSpan w:val="4"/>
            <w:tcBorders>
              <w:top w:val="single" w:sz="4" w:space="0" w:color="000000"/>
              <w:start w:val="single" w:sz="4" w:space="0" w:color="000000"/>
              <w:bottom w:val="single" w:sz="4" w:space="0" w:color="000000"/>
              <w:end w:val="single" w:sz="4" w:space="0" w:color="000000"/>
            </w:tcBorders>
          </w:tcPr>
          <w:p>
            <w:pPr>
              <w:pStyle w:val="Style23"/>
              <w:jc w:val="center"/>
              <w:rPr/>
            </w:pPr>
            <w:r>
              <w:rPr>
                <w:rFonts w:ascii="XO Thames" w:hAnsi="XO Thames"/>
                <w:sz w:val="20"/>
                <w:szCs w:val="20"/>
              </w:rPr>
              <w:t>Муниципальный район</w:t>
            </w:r>
          </w:p>
        </w:tc>
      </w:tr>
      <w:tr>
        <w:trPr/>
        <w:tc>
          <w:tcPr>
            <w:tcW w:w="4017" w:type="dxa"/>
            <w:tcBorders>
              <w:top w:val="single" w:sz="4" w:space="0" w:color="000000"/>
              <w:start w:val="single" w:sz="4" w:space="0" w:color="000000"/>
              <w:bottom w:val="single" w:sz="4" w:space="0" w:color="000000"/>
              <w:end w:val="single" w:sz="4" w:space="0" w:color="000000"/>
            </w:tcBorders>
          </w:tcPr>
          <w:p>
            <w:pPr>
              <w:pStyle w:val="Style23"/>
              <w:jc w:val="both"/>
              <w:rPr>
                <w:rFonts w:ascii="XO Thames" w:hAnsi="XO Thames"/>
              </w:rPr>
            </w:pPr>
            <w:r>
              <w:rPr>
                <w:rFonts w:ascii="XO Thames" w:hAnsi="XO Thames"/>
                <w:sz w:val="20"/>
                <w:szCs w:val="20"/>
              </w:rPr>
              <w:t>Таштагольский&lt;****&gt;</w:t>
            </w:r>
          </w:p>
        </w:tc>
        <w:tc>
          <w:tcPr>
            <w:tcW w:w="1724"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49596</w:t>
            </w:r>
          </w:p>
        </w:tc>
        <w:tc>
          <w:tcPr>
            <w:tcW w:w="1736" w:type="dxa"/>
            <w:tcBorders>
              <w:top w:val="single" w:sz="4" w:space="0" w:color="000000"/>
              <w:start w:val="single" w:sz="4" w:space="0" w:color="000000"/>
              <w:bottom w:val="single" w:sz="4" w:space="0" w:color="000000"/>
            </w:tcBorders>
          </w:tcPr>
          <w:p>
            <w:pPr>
              <w:pStyle w:val="Style23"/>
              <w:jc w:val="center"/>
              <w:rPr>
                <w:rFonts w:ascii="XO Thames" w:hAnsi="XO Thames"/>
              </w:rPr>
            </w:pPr>
            <w:r>
              <w:rPr>
                <w:rFonts w:ascii="XO Thames" w:hAnsi="XO Thames"/>
                <w:sz w:val="20"/>
                <w:szCs w:val="20"/>
              </w:rPr>
              <w:t>48876</w:t>
            </w:r>
          </w:p>
        </w:tc>
        <w:tc>
          <w:tcPr>
            <w:tcW w:w="1738" w:type="dxa"/>
            <w:tcBorders>
              <w:top w:val="single" w:sz="4" w:space="0" w:color="000000"/>
              <w:start w:val="single" w:sz="4" w:space="0" w:color="000000"/>
              <w:bottom w:val="single" w:sz="4" w:space="0" w:color="000000"/>
              <w:end w:val="single" w:sz="4" w:space="0" w:color="000000"/>
            </w:tcBorders>
          </w:tcPr>
          <w:p>
            <w:pPr>
              <w:pStyle w:val="Style23"/>
              <w:jc w:val="center"/>
              <w:rPr>
                <w:rFonts w:ascii="XO Thames" w:hAnsi="XO Thames"/>
              </w:rPr>
            </w:pPr>
            <w:r>
              <w:rPr>
                <w:rFonts w:ascii="XO Thames" w:hAnsi="XO Thames"/>
                <w:sz w:val="20"/>
                <w:szCs w:val="20"/>
              </w:rPr>
              <w:t>48262</w:t>
            </w:r>
          </w:p>
        </w:tc>
      </w:tr>
    </w:tbl>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BodyText"/>
        <w:spacing w:lineRule="auto" w:line="240" w:before="0" w:after="0"/>
        <w:ind w:firstLine="709"/>
        <w:contextualSpacing/>
        <w:jc w:val="both"/>
        <w:rPr/>
      </w:pPr>
      <w:r>
        <w:rPr>
          <w:rFonts w:ascii="XO Thames" w:hAnsi="XO Thames"/>
          <w:sz w:val="28"/>
          <w:szCs w:val="28"/>
        </w:rPr>
        <w:t xml:space="preserve">&lt;*&gt; Муниципальные образования Кемеровской области </w:t>
      </w:r>
      <w:r>
        <w:rPr>
          <w:rFonts w:cs="XO Thames" w:ascii="XO Thames" w:hAnsi="XO Thames"/>
          <w:sz w:val="28"/>
          <w:szCs w:val="28"/>
        </w:rPr>
        <w:t>–</w:t>
      </w:r>
      <w:r>
        <w:rPr>
          <w:rFonts w:ascii="XO Thames" w:hAnsi="XO Thames"/>
          <w:sz w:val="28"/>
          <w:szCs w:val="28"/>
        </w:rPr>
        <w:t xml:space="preserve"> Кузбасса указаны в соответствии с </w:t>
      </w:r>
      <w:hyperlink r:id="rId77">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104-ОЗ «О статусе и границах муниципальных образований».</w:t>
      </w:r>
    </w:p>
    <w:p>
      <w:pPr>
        <w:pStyle w:val="BodyText"/>
        <w:spacing w:lineRule="auto" w:line="240" w:before="0" w:after="0"/>
        <w:ind w:firstLine="709"/>
        <w:contextualSpacing/>
        <w:jc w:val="both"/>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78">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25.04.2024 № 40-ОЗ). </w:t>
      </w:r>
    </w:p>
    <w:p>
      <w:pPr>
        <w:pStyle w:val="BodyText"/>
        <w:spacing w:lineRule="auto" w:line="240" w:before="0" w:after="0"/>
        <w:ind w:firstLine="709"/>
        <w:contextualSpacing/>
        <w:jc w:val="both"/>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79">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06.05.2024 № 46-ОЗ). </w:t>
      </w:r>
    </w:p>
    <w:p>
      <w:pPr>
        <w:pStyle w:val="BodyText"/>
        <w:spacing w:lineRule="auto" w:line="240" w:before="0" w:after="0"/>
        <w:ind w:firstLine="709"/>
        <w:contextualSpacing/>
        <w:jc w:val="both"/>
        <w:rPr/>
      </w:pPr>
      <w:r>
        <w:rPr>
          <w:rFonts w:ascii="XO Thames" w:hAnsi="XO Thames"/>
          <w:sz w:val="28"/>
          <w:szCs w:val="28"/>
        </w:rPr>
        <w:t xml:space="preserve">&lt;****&gt; Муниципальное образование Кемеровской области </w:t>
      </w:r>
      <w:r>
        <w:rPr>
          <w:rFonts w:cs="XO Thames" w:ascii="XO Thames" w:hAnsi="XO Thames"/>
          <w:sz w:val="28"/>
          <w:szCs w:val="28"/>
        </w:rPr>
        <w:t>–</w:t>
      </w:r>
      <w:r>
        <w:rPr>
          <w:rFonts w:ascii="XO Thames" w:hAnsi="XO Thames"/>
          <w:sz w:val="28"/>
          <w:szCs w:val="28"/>
        </w:rPr>
        <w:t xml:space="preserve"> Кузбасса указано в соответствии с </w:t>
      </w:r>
      <w:hyperlink r:id="rId80">
        <w:r>
          <w:rPr>
            <w:rStyle w:val="Hyperlink"/>
            <w:rFonts w:ascii="XO Thames" w:hAnsi="XO Thames"/>
            <w:sz w:val="28"/>
            <w:szCs w:val="28"/>
            <w:u w:val="none"/>
          </w:rPr>
          <w:t>Законом</w:t>
        </w:r>
      </w:hyperlink>
      <w:r>
        <w:rPr>
          <w:rFonts w:ascii="XO Thames" w:hAnsi="XO Thames"/>
          <w:sz w:val="28"/>
          <w:szCs w:val="28"/>
        </w:rPr>
        <w:t xml:space="preserve"> Кемеровской области от 17.12.2004 </w:t>
        <w:br/>
        <w:t xml:space="preserve">№ 104-ОЗ «О статусе и границах муниципальных образований» (в редакции Закона Кемеровской области </w:t>
      </w:r>
      <w:r>
        <w:rPr>
          <w:rFonts w:cs="XO Thames" w:ascii="XO Thames" w:hAnsi="XO Thames"/>
          <w:sz w:val="28"/>
          <w:szCs w:val="28"/>
        </w:rPr>
        <w:t>–</w:t>
      </w:r>
      <w:r>
        <w:rPr>
          <w:rFonts w:ascii="XO Thames" w:hAnsi="XO Thames"/>
          <w:sz w:val="28"/>
          <w:szCs w:val="28"/>
        </w:rPr>
        <w:t xml:space="preserve"> Кузбасса от 04.02.2025 № 3-ОЗ).</w:t>
      </w:r>
    </w:p>
    <w:p>
      <w:pPr>
        <w:pStyle w:val="BodyText"/>
        <w:spacing w:lineRule="auto" w:line="240" w:before="0" w:after="0"/>
        <w:ind w:firstLine="709"/>
        <w:contextualSpacing/>
        <w:jc w:val="both"/>
        <w:rPr>
          <w:rFonts w:ascii="XO Thames" w:hAnsi="XO Thames"/>
          <w:sz w:val="28"/>
          <w:szCs w:val="28"/>
        </w:rPr>
      </w:pPr>
      <w:r>
        <w:rPr>
          <w:rFonts w:ascii="XO Thames" w:hAnsi="XO Thames"/>
          <w:sz w:val="28"/>
          <w:szCs w:val="28"/>
        </w:rPr>
      </w:r>
    </w:p>
    <w:p>
      <w:pPr>
        <w:pStyle w:val="Style23"/>
        <w:ind w:firstLine="709"/>
        <w:jc w:val="both"/>
        <w:rPr>
          <w:rFonts w:ascii="XO Thames" w:hAnsi="XO Thames"/>
          <w:sz w:val="28"/>
          <w:szCs w:val="28"/>
        </w:rPr>
      </w:pPr>
      <w:r>
        <w:rPr>
          <w:rFonts w:ascii="XO Thames" w:hAnsi="XO Thames"/>
          <w:sz w:val="28"/>
          <w:szCs w:val="28"/>
        </w:rPr>
        <w:t xml:space="preserve">В Кемеровской области </w:t>
      </w:r>
      <w:r>
        <w:rPr>
          <w:rFonts w:cs="XO Thames" w:ascii="XO Thames" w:hAnsi="XO Thames"/>
          <w:sz w:val="28"/>
          <w:szCs w:val="28"/>
        </w:rPr>
        <w:t>–</w:t>
      </w:r>
      <w:r>
        <w:rPr>
          <w:rFonts w:ascii="XO Thames" w:hAnsi="XO Thames"/>
          <w:sz w:val="28"/>
          <w:szCs w:val="28"/>
        </w:rPr>
        <w:t xml:space="preserve"> Кузбассе за период 2016</w:t>
      </w:r>
      <w:r>
        <w:rPr>
          <w:rFonts w:cs="XO Thames" w:ascii="XO Thames" w:hAnsi="XO Thames"/>
          <w:sz w:val="28"/>
          <w:szCs w:val="28"/>
        </w:rPr>
        <w:t>–</w:t>
      </w:r>
      <w:r>
        <w:rPr>
          <w:rFonts w:ascii="XO Thames" w:hAnsi="XO Thames"/>
          <w:sz w:val="28"/>
          <w:szCs w:val="28"/>
        </w:rPr>
        <w:t>2025 годы наблюдается устойчивое снижение женщин фертильного возраста (более чем на 46 тыс. человек), что напрямую влияет на суммарный коэффициент рождаемости.</w:t>
      </w:r>
    </w:p>
    <w:p>
      <w:pPr>
        <w:pStyle w:val="Style23"/>
        <w:ind w:firstLine="709"/>
        <w:jc w:val="both"/>
        <w:rPr>
          <w:rFonts w:ascii="XO Thames" w:hAnsi="XO Thames"/>
          <w:sz w:val="28"/>
          <w:szCs w:val="28"/>
        </w:rPr>
      </w:pPr>
      <w:r>
        <w:rPr>
          <w:rFonts w:ascii="XO Thames" w:hAnsi="XO Thames"/>
          <w:sz w:val="28"/>
          <w:szCs w:val="28"/>
        </w:rPr>
        <w:t>За период 2016</w:t>
      </w:r>
      <w:r>
        <w:rPr>
          <w:rFonts w:cs="XO Thames" w:ascii="XO Thames" w:hAnsi="XO Thames"/>
          <w:sz w:val="28"/>
          <w:szCs w:val="28"/>
        </w:rPr>
        <w:t>–</w:t>
      </w:r>
      <w:r>
        <w:rPr>
          <w:rFonts w:ascii="XO Thames" w:hAnsi="XO Thames"/>
          <w:sz w:val="28"/>
          <w:szCs w:val="28"/>
        </w:rPr>
        <w:t xml:space="preserve">2025 годов суммарный коэффициент рождаемости </w:t>
        <w:br/>
        <w:t xml:space="preserve">в Кемеровской области </w:t>
      </w:r>
      <w:r>
        <w:rPr>
          <w:rFonts w:cs="XO Thames" w:ascii="XO Thames" w:hAnsi="XO Thames"/>
          <w:sz w:val="28"/>
          <w:szCs w:val="28"/>
        </w:rPr>
        <w:t>–</w:t>
      </w:r>
      <w:r>
        <w:rPr>
          <w:rFonts w:ascii="XO Thames" w:hAnsi="XO Thames"/>
          <w:sz w:val="28"/>
          <w:szCs w:val="28"/>
        </w:rPr>
        <w:t xml:space="preserve"> Кузбассе уменьшился с 1,701 до 1,109 (на 34,8%), при этом значение коэффициента, при котором обеспечивается воспроизводство населения, составляет 2,12. Значение показателя «Суммарный коэффициент рождаемости третьих и последующих детей» </w:t>
        <w:br/>
        <w:t>за период 2018</w:t>
      </w:r>
      <w:r>
        <w:rPr>
          <w:rFonts w:cs="XO Thames" w:ascii="XO Thames" w:hAnsi="XO Thames"/>
          <w:sz w:val="28"/>
          <w:szCs w:val="28"/>
        </w:rPr>
        <w:t>–</w:t>
      </w:r>
      <w:r>
        <w:rPr>
          <w:rFonts w:ascii="XO Thames" w:hAnsi="XO Thames"/>
          <w:sz w:val="28"/>
          <w:szCs w:val="28"/>
        </w:rPr>
        <w:t>2025 годов также уменьшилось с 0,331</w:t>
      </w:r>
      <w:r>
        <w:rPr>
          <w:rFonts w:cs="XO Thames" w:ascii="XO Thames" w:hAnsi="XO Thames"/>
          <w:sz w:val="28"/>
          <w:szCs w:val="28"/>
        </w:rPr>
        <w:t xml:space="preserve"> до</w:t>
      </w:r>
      <w:r>
        <w:rPr>
          <w:rFonts w:ascii="XO Thames" w:hAnsi="XO Thames"/>
          <w:sz w:val="28"/>
          <w:szCs w:val="28"/>
        </w:rPr>
        <w:t xml:space="preserve"> 0,292 (на 11,8%).</w:t>
      </w:r>
    </w:p>
    <w:p>
      <w:pPr>
        <w:pStyle w:val="Style23"/>
        <w:ind w:firstLine="709"/>
        <w:jc w:val="both"/>
        <w:rPr>
          <w:rFonts w:ascii="XO Thames" w:hAnsi="XO Thames"/>
          <w:sz w:val="28"/>
          <w:szCs w:val="28"/>
        </w:rPr>
      </w:pPr>
      <w:r>
        <w:rPr>
          <w:rFonts w:ascii="XO Thames" w:hAnsi="XO Thames"/>
          <w:sz w:val="28"/>
          <w:szCs w:val="28"/>
        </w:rPr>
        <w:t>Коэффициент естественной убыли населения Кемеровской области</w:t>
      </w:r>
      <w:r>
        <w:rPr>
          <w:rFonts w:cs="XO Thames" w:ascii="XO Thames" w:hAnsi="XO Thames"/>
          <w:sz w:val="28"/>
          <w:szCs w:val="28"/>
        </w:rPr>
        <w:t xml:space="preserve"> – </w:t>
      </w:r>
      <w:r>
        <w:rPr>
          <w:rFonts w:ascii="XO Thames" w:hAnsi="XO Thames"/>
          <w:sz w:val="28"/>
          <w:szCs w:val="28"/>
        </w:rPr>
        <w:t>Кузбасса за период 2016</w:t>
      </w:r>
      <w:r>
        <w:rPr>
          <w:rFonts w:cs="XO Thames" w:ascii="XO Thames" w:hAnsi="XO Thames"/>
          <w:sz w:val="28"/>
          <w:szCs w:val="28"/>
        </w:rPr>
        <w:t>–</w:t>
      </w:r>
      <w:r>
        <w:rPr>
          <w:rFonts w:ascii="XO Thames" w:hAnsi="XO Thames"/>
          <w:sz w:val="28"/>
          <w:szCs w:val="28"/>
        </w:rPr>
        <w:t>2023 годы вырос в 2,9 раза (увеличение показателя за период 2020</w:t>
      </w:r>
      <w:r>
        <w:rPr>
          <w:rFonts w:cs="XO Thames" w:ascii="XO Thames" w:hAnsi="XO Thames"/>
          <w:sz w:val="28"/>
          <w:szCs w:val="28"/>
        </w:rPr>
        <w:t>–</w:t>
      </w:r>
      <w:r>
        <w:rPr>
          <w:rFonts w:ascii="XO Thames" w:hAnsi="XO Thames"/>
          <w:sz w:val="28"/>
          <w:szCs w:val="28"/>
        </w:rPr>
        <w:t>2021 годов связано с пандемией новой коронавирусной инфекции COVID-19).</w:t>
      </w:r>
    </w:p>
    <w:p>
      <w:pPr>
        <w:pStyle w:val="Style23"/>
        <w:ind w:firstLine="709"/>
        <w:jc w:val="both"/>
        <w:rPr>
          <w:rFonts w:ascii="XO Thames" w:hAnsi="XO Thames"/>
          <w:sz w:val="28"/>
          <w:szCs w:val="28"/>
        </w:rPr>
      </w:pPr>
      <w:r>
        <w:rPr>
          <w:rFonts w:ascii="XO Thames" w:hAnsi="XO Thames"/>
          <w:sz w:val="28"/>
          <w:szCs w:val="28"/>
        </w:rPr>
        <w:t xml:space="preserve">Кроме того, существенное значение имеет миграционная убыль. Коэффициент миграционного прироста (убыли) в Кемеровской области </w:t>
      </w:r>
      <w:r>
        <w:rPr>
          <w:rFonts w:cs="XO Thames" w:ascii="XO Thames" w:hAnsi="XO Thames"/>
          <w:sz w:val="28"/>
          <w:szCs w:val="28"/>
        </w:rPr>
        <w:t>–</w:t>
      </w:r>
      <w:r>
        <w:rPr>
          <w:rFonts w:ascii="XO Thames" w:hAnsi="XO Thames"/>
          <w:sz w:val="28"/>
          <w:szCs w:val="28"/>
        </w:rPr>
        <w:t xml:space="preserve"> Кузбассе за период 2016</w:t>
      </w:r>
      <w:r>
        <w:rPr>
          <w:rFonts w:cs="XO Thames" w:ascii="XO Thames" w:hAnsi="XO Thames"/>
          <w:sz w:val="28"/>
          <w:szCs w:val="28"/>
        </w:rPr>
        <w:t>–</w:t>
      </w:r>
      <w:r>
        <w:rPr>
          <w:rFonts w:ascii="XO Thames" w:hAnsi="XO Thames"/>
          <w:sz w:val="28"/>
          <w:szCs w:val="28"/>
        </w:rPr>
        <w:t xml:space="preserve">2023 годы показал отрицательную динамику </w:t>
        <w:br/>
        <w:t>и увеличился в 1,4 раза.</w:t>
      </w:r>
    </w:p>
    <w:p>
      <w:pPr>
        <w:pStyle w:val="Style23"/>
        <w:ind w:firstLine="709"/>
        <w:jc w:val="both"/>
        <w:rPr>
          <w:rFonts w:ascii="XO Thames" w:hAnsi="XO Thames"/>
          <w:sz w:val="28"/>
          <w:szCs w:val="28"/>
        </w:rPr>
      </w:pPr>
      <w:r>
        <w:rPr>
          <w:rFonts w:ascii="XO Thames" w:hAnsi="XO Thames"/>
          <w:sz w:val="28"/>
          <w:szCs w:val="28"/>
        </w:rPr>
        <w:t>Указанные данные свидетельствуют о необходимости:</w:t>
      </w:r>
    </w:p>
    <w:p>
      <w:pPr>
        <w:pStyle w:val="Style23"/>
        <w:ind w:firstLine="709"/>
        <w:jc w:val="both"/>
        <w:rPr>
          <w:rFonts w:ascii="XO Thames" w:hAnsi="XO Thames"/>
          <w:sz w:val="28"/>
          <w:szCs w:val="28"/>
        </w:rPr>
      </w:pPr>
      <w:r>
        <w:rPr>
          <w:rFonts w:ascii="XO Thames" w:hAnsi="XO Thames"/>
          <w:sz w:val="28"/>
          <w:szCs w:val="28"/>
        </w:rPr>
        <w:t xml:space="preserve">укрепления института семьи в достижении цели развития демографического потенциала Кемеровской области </w:t>
      </w:r>
      <w:r>
        <w:rPr>
          <w:rFonts w:cs="XO Thames" w:ascii="XO Thames" w:hAnsi="XO Thames"/>
          <w:sz w:val="28"/>
          <w:szCs w:val="28"/>
        </w:rPr>
        <w:t>–</w:t>
      </w:r>
      <w:r>
        <w:rPr>
          <w:rFonts w:ascii="XO Thames" w:hAnsi="XO Thames"/>
          <w:sz w:val="28"/>
          <w:szCs w:val="28"/>
        </w:rPr>
        <w:t xml:space="preserve"> Кузбасса;</w:t>
      </w:r>
    </w:p>
    <w:p>
      <w:pPr>
        <w:pStyle w:val="Style23"/>
        <w:ind w:firstLine="709"/>
        <w:jc w:val="both"/>
        <w:rPr>
          <w:rFonts w:ascii="XO Thames" w:hAnsi="XO Thames"/>
          <w:sz w:val="28"/>
          <w:szCs w:val="28"/>
        </w:rPr>
      </w:pPr>
      <w:r>
        <w:rPr>
          <w:rFonts w:ascii="XO Thames" w:hAnsi="XO Thames"/>
          <w:sz w:val="28"/>
          <w:szCs w:val="28"/>
        </w:rPr>
        <w:t>сохранения комплекса мер поддержки семей с детьми;</w:t>
      </w:r>
    </w:p>
    <w:p>
      <w:pPr>
        <w:pStyle w:val="Style23"/>
        <w:ind w:firstLine="709"/>
        <w:jc w:val="both"/>
        <w:rPr>
          <w:rFonts w:ascii="XO Thames" w:hAnsi="XO Thames"/>
          <w:sz w:val="28"/>
          <w:szCs w:val="28"/>
        </w:rPr>
      </w:pPr>
      <w:r>
        <w:rPr>
          <w:rFonts w:ascii="XO Thames" w:hAnsi="XO Thames"/>
          <w:sz w:val="28"/>
          <w:szCs w:val="28"/>
        </w:rPr>
        <w:t>расширения доступности получения медицинской помощи (в том числе в части лечения заболеваний репродуктивной системы);</w:t>
      </w:r>
    </w:p>
    <w:p>
      <w:pPr>
        <w:pStyle w:val="Style23"/>
        <w:ind w:firstLine="709"/>
        <w:jc w:val="both"/>
        <w:rPr>
          <w:rFonts w:ascii="XO Thames" w:hAnsi="XO Thames"/>
          <w:sz w:val="28"/>
          <w:szCs w:val="28"/>
        </w:rPr>
      </w:pPr>
      <w:r>
        <w:rPr>
          <w:rFonts w:ascii="XO Thames" w:hAnsi="XO Thames"/>
          <w:sz w:val="28"/>
          <w:szCs w:val="28"/>
        </w:rPr>
        <w:t>поддержки работающих родителей;</w:t>
      </w:r>
    </w:p>
    <w:p>
      <w:pPr>
        <w:sectPr>
          <w:headerReference w:type="even" r:id="rId81"/>
          <w:headerReference w:type="default" r:id="rId82"/>
          <w:headerReference w:type="first" r:id="rId83"/>
          <w:footerReference w:type="even" r:id="rId84"/>
          <w:footerReference w:type="default" r:id="rId85"/>
          <w:footerReference w:type="first" r:id="rId86"/>
          <w:type w:val="nextPage"/>
          <w:pgSz w:w="11906" w:h="16838"/>
          <w:pgMar w:left="1701" w:right="990" w:gutter="0" w:header="330" w:top="387" w:footer="0" w:bottom="1135"/>
          <w:pgNumType w:fmt="decimal"/>
          <w:formProt w:val="false"/>
          <w:titlePg/>
          <w:textDirection w:val="lrTb"/>
          <w:docGrid w:type="default" w:linePitch="299" w:charSpace="0"/>
        </w:sectPr>
        <w:pStyle w:val="Style23"/>
        <w:ind w:firstLine="709"/>
        <w:rPr>
          <w:rFonts w:ascii="XO Thames" w:hAnsi="XO Thames"/>
          <w:sz w:val="28"/>
          <w:szCs w:val="28"/>
        </w:rPr>
      </w:pPr>
      <w:r>
        <w:rPr>
          <w:rFonts w:ascii="XO Thames" w:hAnsi="XO Thames"/>
          <w:sz w:val="28"/>
          <w:szCs w:val="28"/>
        </w:rPr>
        <w:t>предотвращения миграционного оттока населения в трудоспособном возрасте, а также молодежи.</w:t>
      </w:r>
    </w:p>
    <w:p>
      <w:pPr>
        <w:pStyle w:val="BodyTextIndent2"/>
        <w:tabs>
          <w:tab w:val="clear" w:pos="0"/>
        </w:tabs>
        <w:ind w:hanging="0" w:start="9072"/>
        <w:jc w:val="center"/>
        <w:rPr>
          <w:rFonts w:ascii="XO Thames" w:hAnsi="XO Thames" w:cs="XO Thames"/>
          <w:szCs w:val="28"/>
        </w:rPr>
      </w:pPr>
      <w:r>
        <w:rPr>
          <w:rFonts w:cs="XO Thames" w:ascii="XO Thames" w:hAnsi="XO Thames"/>
          <w:szCs w:val="28"/>
        </w:rPr>
      </w:r>
    </w:p>
    <w:p>
      <w:pPr>
        <w:pStyle w:val="BodyTextIndent2"/>
        <w:ind w:hanging="0"/>
        <w:jc w:val="center"/>
        <w:rPr>
          <w:b/>
          <w:bCs/>
        </w:rPr>
      </w:pPr>
      <w:r>
        <w:rPr>
          <w:rFonts w:cs="XO Thames" w:ascii="XO Thames" w:hAnsi="XO Thames"/>
          <w:b/>
          <w:bCs/>
          <w:szCs w:val="28"/>
        </w:rPr>
        <w:t>VI. Целевые и дополнительные показатели региональной программы по повышению рождаемости</w:t>
      </w:r>
    </w:p>
    <w:p>
      <w:pPr>
        <w:pStyle w:val="BodyTextIndent2"/>
        <w:ind w:hanging="0"/>
        <w:jc w:val="center"/>
        <w:rPr>
          <w:rFonts w:ascii="XO Thames" w:hAnsi="XO Thames" w:cs="XO Thames"/>
          <w:szCs w:val="28"/>
        </w:rPr>
      </w:pPr>
      <w:r>
        <w:rPr>
          <w:rFonts w:cs="XO Thames" w:ascii="XO Thames" w:hAnsi="XO Thames"/>
          <w:szCs w:val="28"/>
        </w:rPr>
      </w:r>
    </w:p>
    <w:p>
      <w:pPr>
        <w:pStyle w:val="ConsPlusNormal1"/>
        <w:ind w:firstLine="737"/>
        <w:rPr>
          <w:rFonts w:ascii="XO Thames" w:hAnsi="XO Thames"/>
        </w:rPr>
      </w:pPr>
      <w:r>
        <w:rPr>
          <w:rFonts w:ascii="XO Thames" w:hAnsi="XO Thames"/>
          <w:sz w:val="28"/>
        </w:rPr>
        <w:t>Таблица 53. Целевое значение числа рождений в Кемеровской области</w:t>
      </w:r>
      <w:r>
        <w:rPr>
          <w:rFonts w:ascii="XO Thames" w:hAnsi="XO Thames"/>
          <w:sz w:val="28"/>
          <w:szCs w:val="28"/>
        </w:rPr>
        <w:t xml:space="preserve"> – </w:t>
      </w:r>
      <w:r>
        <w:rPr>
          <w:rFonts w:ascii="XO Thames" w:hAnsi="XO Thames"/>
          <w:sz w:val="28"/>
        </w:rPr>
        <w:t>Кузбассе на период 2023–2030 годов</w:t>
      </w:r>
    </w:p>
    <w:p>
      <w:pPr>
        <w:pStyle w:val="BodyTextIndent2"/>
        <w:ind w:hanging="0"/>
        <w:rPr>
          <w:rFonts w:ascii="XO Thames" w:hAnsi="XO Thames" w:cs="XO Thames"/>
          <w:szCs w:val="28"/>
        </w:rPr>
      </w:pPr>
      <w:r>
        <w:rPr>
          <w:rFonts w:cs="XO Thames" w:ascii="XO Thames" w:hAnsi="XO Thames"/>
          <w:szCs w:val="28"/>
        </w:rPr>
      </w:r>
    </w:p>
    <w:tbl>
      <w:tblPr>
        <w:tblW w:w="5000" w:type="pct"/>
        <w:jc w:val="start"/>
        <w:tblInd w:w="0" w:type="dxa"/>
        <w:tblLayout w:type="fixed"/>
        <w:tblCellMar>
          <w:top w:w="28" w:type="dxa"/>
          <w:start w:w="28" w:type="dxa"/>
          <w:bottom w:w="28" w:type="dxa"/>
          <w:end w:w="28" w:type="dxa"/>
        </w:tblCellMar>
        <w:tblLook w:val="04a0" w:noHBand="0" w:noVBand="1" w:firstColumn="1" w:lastRow="0" w:lastColumn="0" w:firstRow="1"/>
      </w:tblPr>
      <w:tblGrid>
        <w:gridCol w:w="4330"/>
        <w:gridCol w:w="1279"/>
        <w:gridCol w:w="1282"/>
        <w:gridCol w:w="1281"/>
        <w:gridCol w:w="1279"/>
        <w:gridCol w:w="1278"/>
        <w:gridCol w:w="1279"/>
        <w:gridCol w:w="1278"/>
        <w:gridCol w:w="1284"/>
      </w:tblGrid>
      <w:tr>
        <w:trPr/>
        <w:tc>
          <w:tcPr>
            <w:tcW w:w="4330"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pPr>
            <w:r>
              <w:rPr>
                <w:rFonts w:ascii="XO Thames" w:hAnsi="XO Thames"/>
                <w:sz w:val="20"/>
                <w:szCs w:val="20"/>
              </w:rPr>
              <w:t>Год</w:t>
            </w:r>
          </w:p>
        </w:tc>
        <w:tc>
          <w:tcPr>
            <w:tcW w:w="1279"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2023 год (факт)</w:t>
            </w:r>
          </w:p>
        </w:tc>
        <w:tc>
          <w:tcPr>
            <w:tcW w:w="1282"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2024 год (факт)</w:t>
            </w:r>
          </w:p>
        </w:tc>
        <w:tc>
          <w:tcPr>
            <w:tcW w:w="1281"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2025 год (факт)</w:t>
            </w:r>
          </w:p>
        </w:tc>
        <w:tc>
          <w:tcPr>
            <w:tcW w:w="1279"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2026 год</w:t>
            </w:r>
          </w:p>
        </w:tc>
        <w:tc>
          <w:tcPr>
            <w:tcW w:w="1278"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2027 год</w:t>
            </w:r>
          </w:p>
        </w:tc>
        <w:tc>
          <w:tcPr>
            <w:tcW w:w="1279"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2028 год</w:t>
            </w:r>
          </w:p>
        </w:tc>
        <w:tc>
          <w:tcPr>
            <w:tcW w:w="1278"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2029 год</w:t>
            </w:r>
          </w:p>
        </w:tc>
        <w:tc>
          <w:tcPr>
            <w:tcW w:w="1284"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2030 год</w:t>
            </w:r>
          </w:p>
        </w:tc>
      </w:tr>
      <w:tr>
        <w:trPr>
          <w:trHeight w:val="397" w:hRule="atLeast"/>
        </w:trPr>
        <w:tc>
          <w:tcPr>
            <w:tcW w:w="4330"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rPr>
                <w:rFonts w:ascii="XO Thames" w:hAnsi="XO Thames"/>
                <w:sz w:val="20"/>
                <w:szCs w:val="20"/>
              </w:rPr>
            </w:pPr>
            <w:r>
              <w:rPr>
                <w:rFonts w:ascii="XO Thames" w:hAnsi="XO Thames"/>
                <w:sz w:val="20"/>
                <w:szCs w:val="20"/>
              </w:rPr>
              <w:t>Целевое значение числа рождений в год, чел.</w:t>
            </w:r>
          </w:p>
        </w:tc>
        <w:tc>
          <w:tcPr>
            <w:tcW w:w="1279"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18570</w:t>
            </w:r>
          </w:p>
        </w:tc>
        <w:tc>
          <w:tcPr>
            <w:tcW w:w="1282"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17279</w:t>
            </w:r>
          </w:p>
        </w:tc>
        <w:tc>
          <w:tcPr>
            <w:tcW w:w="1281"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w:t>
            </w:r>
          </w:p>
        </w:tc>
        <w:tc>
          <w:tcPr>
            <w:tcW w:w="1279"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18089</w:t>
            </w:r>
          </w:p>
        </w:tc>
        <w:tc>
          <w:tcPr>
            <w:tcW w:w="1278"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18684</w:t>
            </w:r>
          </w:p>
        </w:tc>
        <w:tc>
          <w:tcPr>
            <w:tcW w:w="1279"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19439</w:t>
            </w:r>
          </w:p>
        </w:tc>
        <w:tc>
          <w:tcPr>
            <w:tcW w:w="1278"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20324</w:t>
            </w:r>
          </w:p>
        </w:tc>
        <w:tc>
          <w:tcPr>
            <w:tcW w:w="1284"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jc w:val="center"/>
              <w:rPr>
                <w:rFonts w:ascii="XO Thames" w:hAnsi="XO Thames"/>
                <w:sz w:val="20"/>
                <w:szCs w:val="20"/>
              </w:rPr>
            </w:pPr>
            <w:r>
              <w:rPr>
                <w:rFonts w:ascii="XO Thames" w:hAnsi="XO Thames"/>
                <w:sz w:val="20"/>
                <w:szCs w:val="20"/>
              </w:rPr>
              <w:t>21249</w:t>
            </w:r>
          </w:p>
        </w:tc>
      </w:tr>
    </w:tbl>
    <w:p>
      <w:pPr>
        <w:pStyle w:val="BodyTextIndent2"/>
        <w:ind w:hanging="0"/>
        <w:rPr>
          <w:rFonts w:ascii="XO Thames" w:hAnsi="XO Thames" w:cs="XO Thames"/>
          <w:szCs w:val="28"/>
        </w:rPr>
      </w:pPr>
      <w:r>
        <w:rPr>
          <w:rFonts w:cs="XO Thames" w:ascii="XO Thames" w:hAnsi="XO Thames"/>
          <w:szCs w:val="28"/>
        </w:rPr>
      </w:r>
    </w:p>
    <w:p>
      <w:pPr>
        <w:pStyle w:val="ConsPlusNormal1"/>
        <w:ind w:firstLine="737"/>
        <w:jc w:val="both"/>
        <w:rPr>
          <w:rFonts w:ascii="XO Thames" w:hAnsi="XO Thames"/>
        </w:rPr>
      </w:pPr>
      <w:r>
        <w:rPr>
          <w:rFonts w:ascii="XO Thames" w:hAnsi="XO Thames"/>
          <w:sz w:val="28"/>
        </w:rPr>
        <w:t xml:space="preserve">Таблица 54. Информация о целевых значениях показателей в Кемеровской области – Кузбассе </w:t>
        <w:br/>
        <w:t>на период 2023–2030 годов</w:t>
      </w:r>
    </w:p>
    <w:p>
      <w:pPr>
        <w:pStyle w:val="ConsPlusNormal1"/>
        <w:rPr>
          <w:rFonts w:ascii="XO Thames" w:hAnsi="XO Thames"/>
          <w:sz w:val="28"/>
        </w:rPr>
      </w:pPr>
      <w:r>
        <w:rPr>
          <w:rFonts w:ascii="XO Thames" w:hAnsi="XO Thames"/>
          <w:sz w:val="28"/>
        </w:rPr>
      </w:r>
    </w:p>
    <w:tbl>
      <w:tblPr>
        <w:tblW w:w="5000" w:type="pct"/>
        <w:jc w:val="start"/>
        <w:tblInd w:w="0" w:type="dxa"/>
        <w:tblLayout w:type="fixed"/>
        <w:tblCellMar>
          <w:top w:w="28" w:type="dxa"/>
          <w:start w:w="28" w:type="dxa"/>
          <w:bottom w:w="28" w:type="dxa"/>
          <w:end w:w="28" w:type="dxa"/>
        </w:tblCellMar>
        <w:tblLook w:val="04a0" w:noHBand="0" w:noVBand="1" w:firstColumn="1" w:lastRow="0" w:lastColumn="0" w:firstRow="1"/>
      </w:tblPr>
      <w:tblGrid>
        <w:gridCol w:w="7468"/>
        <w:gridCol w:w="1046"/>
        <w:gridCol w:w="755"/>
        <w:gridCol w:w="756"/>
        <w:gridCol w:w="759"/>
        <w:gridCol w:w="758"/>
        <w:gridCol w:w="752"/>
        <w:gridCol w:w="756"/>
        <w:gridCol w:w="762"/>
        <w:gridCol w:w="758"/>
      </w:tblGrid>
      <w:tr>
        <w:trPr/>
        <w:tc>
          <w:tcPr>
            <w:tcW w:w="7468" w:type="dxa"/>
            <w:tcBorders>
              <w:top w:val="single" w:sz="2" w:space="0" w:color="000000"/>
              <w:start w:val="single" w:sz="2" w:space="0" w:color="000000"/>
              <w:bottom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Наименование показателя</w:t>
            </w:r>
          </w:p>
        </w:tc>
        <w:tc>
          <w:tcPr>
            <w:tcW w:w="1046" w:type="dxa"/>
            <w:tcBorders>
              <w:top w:val="single" w:sz="2" w:space="0" w:color="000000"/>
              <w:start w:val="single" w:sz="2" w:space="0" w:color="000000"/>
              <w:bottom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Единица измерения</w:t>
            </w:r>
          </w:p>
        </w:tc>
        <w:tc>
          <w:tcPr>
            <w:tcW w:w="755" w:type="dxa"/>
            <w:tcBorders>
              <w:top w:val="single" w:sz="2" w:space="0" w:color="000000"/>
              <w:start w:val="single" w:sz="2" w:space="0" w:color="000000"/>
              <w:bottom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2023 год (факт)</w:t>
            </w:r>
          </w:p>
        </w:tc>
        <w:tc>
          <w:tcPr>
            <w:tcW w:w="756" w:type="dxa"/>
            <w:tcBorders>
              <w:top w:val="single" w:sz="2" w:space="0" w:color="000000"/>
              <w:start w:val="single" w:sz="2" w:space="0" w:color="000000"/>
              <w:bottom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2024 год (факт)</w:t>
            </w:r>
          </w:p>
        </w:tc>
        <w:tc>
          <w:tcPr>
            <w:tcW w:w="759" w:type="dxa"/>
            <w:tcBorders>
              <w:top w:val="single" w:sz="2" w:space="0" w:color="000000"/>
              <w:start w:val="single" w:sz="2" w:space="0" w:color="000000"/>
              <w:bottom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2025 год (факт)</w:t>
            </w:r>
          </w:p>
        </w:tc>
        <w:tc>
          <w:tcPr>
            <w:tcW w:w="758" w:type="dxa"/>
            <w:tcBorders>
              <w:top w:val="single" w:sz="2" w:space="0" w:color="000000"/>
              <w:start w:val="single" w:sz="2" w:space="0" w:color="000000"/>
              <w:bottom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2026 год</w:t>
            </w:r>
          </w:p>
        </w:tc>
        <w:tc>
          <w:tcPr>
            <w:tcW w:w="752" w:type="dxa"/>
            <w:tcBorders>
              <w:top w:val="single" w:sz="2" w:space="0" w:color="000000"/>
              <w:start w:val="single" w:sz="2" w:space="0" w:color="000000"/>
              <w:bottom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2027 год</w:t>
            </w:r>
          </w:p>
        </w:tc>
        <w:tc>
          <w:tcPr>
            <w:tcW w:w="756" w:type="dxa"/>
            <w:tcBorders>
              <w:top w:val="single" w:sz="2" w:space="0" w:color="000000"/>
              <w:start w:val="single" w:sz="2" w:space="0" w:color="000000"/>
              <w:bottom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2028 год</w:t>
            </w:r>
          </w:p>
        </w:tc>
        <w:tc>
          <w:tcPr>
            <w:tcW w:w="762" w:type="dxa"/>
            <w:tcBorders>
              <w:top w:val="single" w:sz="2" w:space="0" w:color="000000"/>
              <w:start w:val="single" w:sz="2" w:space="0" w:color="000000"/>
              <w:bottom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2029 год</w:t>
            </w:r>
          </w:p>
        </w:tc>
        <w:tc>
          <w:tcPr>
            <w:tcW w:w="758" w:type="dxa"/>
            <w:tcBorders>
              <w:top w:val="single" w:sz="2" w:space="0" w:color="000000"/>
              <w:start w:val="single" w:sz="2" w:space="0" w:color="000000"/>
              <w:bottom w:val="single" w:sz="2" w:space="0" w:color="000000"/>
              <w:end w:val="single" w:sz="2" w:space="0" w:color="000000"/>
            </w:tcBorders>
            <w:vAlign w:val="center"/>
          </w:tcPr>
          <w:p>
            <w:pPr>
              <w:pStyle w:val="BodyText"/>
              <w:spacing w:lineRule="auto" w:line="240" w:before="0" w:after="0"/>
              <w:contextualSpacing/>
              <w:jc w:val="center"/>
              <w:rPr>
                <w:rFonts w:ascii="XO Thames" w:hAnsi="XO Thames"/>
                <w:sz w:val="20"/>
                <w:szCs w:val="20"/>
              </w:rPr>
            </w:pPr>
            <w:r>
              <w:rPr>
                <w:rFonts w:ascii="XO Thames" w:hAnsi="XO Thames"/>
                <w:sz w:val="20"/>
                <w:szCs w:val="20"/>
              </w:rPr>
              <w:t>2030 год</w:t>
            </w:r>
          </w:p>
        </w:tc>
      </w:tr>
      <w:tr>
        <w:trPr>
          <w:trHeight w:val="284" w:hRule="atLeast"/>
        </w:trPr>
        <w:tc>
          <w:tcPr>
            <w:tcW w:w="7468" w:type="dxa"/>
            <w:tcBorders>
              <w:start w:val="single" w:sz="2" w:space="0" w:color="000000"/>
              <w:bottom w:val="single" w:sz="2" w:space="0" w:color="000000"/>
            </w:tcBorders>
            <w:vAlign w:val="center"/>
          </w:tcPr>
          <w:p>
            <w:pPr>
              <w:pStyle w:val="BodyText"/>
              <w:spacing w:lineRule="auto" w:line="240" w:before="0" w:after="0"/>
              <w:contextualSpacing/>
              <w:rPr>
                <w:rFonts w:ascii="XO Thames" w:hAnsi="XO Thames"/>
                <w:sz w:val="20"/>
                <w:szCs w:val="20"/>
              </w:rPr>
            </w:pPr>
            <w:r>
              <w:rPr>
                <w:rFonts w:ascii="XO Thames" w:hAnsi="XO Thames"/>
                <w:sz w:val="20"/>
                <w:szCs w:val="20"/>
              </w:rPr>
              <w:t>Суммарный коэффициент рождаемости</w:t>
            </w:r>
          </w:p>
        </w:tc>
        <w:tc>
          <w:tcPr>
            <w:tcW w:w="1046" w:type="dxa"/>
            <w:tcBorders>
              <w:start w:val="single" w:sz="2" w:space="0" w:color="000000"/>
              <w:bottom w:val="single" w:sz="2" w:space="0" w:color="000000"/>
            </w:tcBorders>
          </w:tcPr>
          <w:p>
            <w:pPr>
              <w:pStyle w:val="BodyText"/>
              <w:spacing w:lineRule="auto" w:line="240" w:before="0" w:after="0"/>
              <w:contextualSpacing/>
              <w:rPr>
                <w:rFonts w:ascii="XO Thames" w:hAnsi="XO Thames"/>
                <w:sz w:val="20"/>
                <w:szCs w:val="20"/>
              </w:rPr>
            </w:pPr>
            <w:r>
              <w:rPr>
                <w:rFonts w:ascii="XO Thames" w:hAnsi="XO Thames"/>
                <w:sz w:val="20"/>
                <w:szCs w:val="20"/>
              </w:rPr>
              <w:t>единиц</w:t>
            </w:r>
          </w:p>
        </w:tc>
        <w:tc>
          <w:tcPr>
            <w:tcW w:w="755"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1,221</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1,163</w:t>
            </w:r>
          </w:p>
        </w:tc>
        <w:tc>
          <w:tcPr>
            <w:tcW w:w="759"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1,109</w:t>
            </w:r>
          </w:p>
        </w:tc>
        <w:tc>
          <w:tcPr>
            <w:tcW w:w="758"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1,256</w:t>
            </w:r>
          </w:p>
        </w:tc>
        <w:tc>
          <w:tcPr>
            <w:tcW w:w="75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1,310</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1,368</w:t>
            </w:r>
          </w:p>
        </w:tc>
        <w:tc>
          <w:tcPr>
            <w:tcW w:w="76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1,428</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1,490</w:t>
            </w:r>
          </w:p>
        </w:tc>
      </w:tr>
      <w:tr>
        <w:trPr>
          <w:trHeight w:val="284" w:hRule="atLeast"/>
        </w:trPr>
        <w:tc>
          <w:tcPr>
            <w:tcW w:w="7468" w:type="dxa"/>
            <w:tcBorders>
              <w:start w:val="single" w:sz="2" w:space="0" w:color="000000"/>
              <w:bottom w:val="single" w:sz="2" w:space="0" w:color="000000"/>
            </w:tcBorders>
            <w:vAlign w:val="center"/>
          </w:tcPr>
          <w:p>
            <w:pPr>
              <w:pStyle w:val="BodyText"/>
              <w:spacing w:lineRule="auto" w:line="240" w:before="0" w:after="0"/>
              <w:contextualSpacing/>
              <w:rPr>
                <w:rFonts w:ascii="XO Thames" w:hAnsi="XO Thames"/>
                <w:sz w:val="20"/>
                <w:szCs w:val="20"/>
              </w:rPr>
            </w:pPr>
            <w:r>
              <w:rPr>
                <w:rFonts w:ascii="XO Thames" w:hAnsi="XO Thames"/>
                <w:sz w:val="20"/>
                <w:szCs w:val="20"/>
              </w:rPr>
              <w:t>Суммарный коэффициент рождаемости третьих и последующих детей</w:t>
            </w:r>
          </w:p>
        </w:tc>
        <w:tc>
          <w:tcPr>
            <w:tcW w:w="1046" w:type="dxa"/>
            <w:tcBorders>
              <w:start w:val="single" w:sz="2" w:space="0" w:color="000000"/>
              <w:bottom w:val="single" w:sz="2" w:space="0" w:color="000000"/>
            </w:tcBorders>
          </w:tcPr>
          <w:p>
            <w:pPr>
              <w:pStyle w:val="BodyText"/>
              <w:spacing w:lineRule="auto" w:line="240" w:before="0" w:after="0"/>
              <w:contextualSpacing/>
              <w:rPr>
                <w:rFonts w:ascii="XO Thames" w:hAnsi="XO Thames"/>
                <w:sz w:val="20"/>
                <w:szCs w:val="20"/>
              </w:rPr>
            </w:pPr>
            <w:r>
              <w:rPr>
                <w:rFonts w:ascii="XO Thames" w:hAnsi="XO Thames"/>
                <w:sz w:val="20"/>
                <w:szCs w:val="20"/>
              </w:rPr>
              <w:t>единиц</w:t>
            </w:r>
          </w:p>
        </w:tc>
        <w:tc>
          <w:tcPr>
            <w:tcW w:w="755"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0,326</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0,311</w:t>
            </w:r>
          </w:p>
        </w:tc>
        <w:tc>
          <w:tcPr>
            <w:tcW w:w="759"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0,292</w:t>
            </w:r>
          </w:p>
        </w:tc>
        <w:tc>
          <w:tcPr>
            <w:tcW w:w="758"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0,338</w:t>
            </w:r>
          </w:p>
        </w:tc>
        <w:tc>
          <w:tcPr>
            <w:tcW w:w="75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0,342</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0,347</w:t>
            </w:r>
          </w:p>
        </w:tc>
        <w:tc>
          <w:tcPr>
            <w:tcW w:w="76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0,353</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0,359</w:t>
            </w:r>
          </w:p>
        </w:tc>
      </w:tr>
      <w:tr>
        <w:trPr>
          <w:trHeight w:val="284" w:hRule="atLeast"/>
        </w:trPr>
        <w:tc>
          <w:tcPr>
            <w:tcW w:w="7468" w:type="dxa"/>
            <w:tcBorders>
              <w:start w:val="single" w:sz="2" w:space="0" w:color="000000"/>
              <w:bottom w:val="single" w:sz="2" w:space="0" w:color="000000"/>
            </w:tcBorders>
            <w:vAlign w:val="center"/>
          </w:tcPr>
          <w:p>
            <w:pPr>
              <w:pStyle w:val="BodyText"/>
              <w:spacing w:lineRule="auto" w:line="240" w:before="0" w:after="0"/>
              <w:contextualSpacing/>
              <w:rPr>
                <w:rFonts w:ascii="XO Thames" w:hAnsi="XO Thames"/>
                <w:sz w:val="20"/>
                <w:szCs w:val="20"/>
              </w:rPr>
            </w:pPr>
            <w:r>
              <w:rPr>
                <w:rFonts w:ascii="XO Thames" w:hAnsi="XO Thames"/>
                <w:sz w:val="20"/>
                <w:szCs w:val="20"/>
              </w:rPr>
              <w:t>Количество абортов на 1000 женщин фертильного возраста</w:t>
            </w:r>
          </w:p>
        </w:tc>
        <w:tc>
          <w:tcPr>
            <w:tcW w:w="1046" w:type="dxa"/>
            <w:tcBorders>
              <w:start w:val="single" w:sz="2" w:space="0" w:color="000000"/>
              <w:bottom w:val="single" w:sz="2" w:space="0" w:color="000000"/>
            </w:tcBorders>
          </w:tcPr>
          <w:p>
            <w:pPr>
              <w:pStyle w:val="BodyText"/>
              <w:spacing w:lineRule="auto" w:line="240" w:before="0" w:after="0"/>
              <w:contextualSpacing/>
              <w:rPr>
                <w:rFonts w:ascii="XO Thames" w:hAnsi="XO Thames"/>
                <w:sz w:val="20"/>
                <w:szCs w:val="20"/>
              </w:rPr>
            </w:pPr>
            <w:r>
              <w:rPr>
                <w:rFonts w:ascii="XO Thames" w:hAnsi="XO Thames"/>
                <w:sz w:val="20"/>
                <w:szCs w:val="20"/>
              </w:rPr>
              <w:t>единиц</w:t>
            </w:r>
          </w:p>
        </w:tc>
        <w:tc>
          <w:tcPr>
            <w:tcW w:w="755"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10,3</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9,2</w:t>
            </w:r>
          </w:p>
        </w:tc>
        <w:tc>
          <w:tcPr>
            <w:tcW w:w="759"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9,1</w:t>
            </w:r>
          </w:p>
        </w:tc>
        <w:tc>
          <w:tcPr>
            <w:tcW w:w="758"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8,9</w:t>
            </w:r>
          </w:p>
        </w:tc>
        <w:tc>
          <w:tcPr>
            <w:tcW w:w="75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8,7</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8,7</w:t>
            </w:r>
          </w:p>
        </w:tc>
        <w:tc>
          <w:tcPr>
            <w:tcW w:w="76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8,7</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8,6</w:t>
            </w:r>
          </w:p>
        </w:tc>
      </w:tr>
      <w:tr>
        <w:trPr>
          <w:trHeight w:val="284" w:hRule="atLeast"/>
        </w:trPr>
        <w:tc>
          <w:tcPr>
            <w:tcW w:w="7468" w:type="dxa"/>
            <w:tcBorders>
              <w:start w:val="single" w:sz="2" w:space="0" w:color="000000"/>
              <w:bottom w:val="single" w:sz="2" w:space="0" w:color="000000"/>
            </w:tcBorders>
            <w:vAlign w:val="center"/>
          </w:tcPr>
          <w:p>
            <w:pPr>
              <w:pStyle w:val="BodyText"/>
              <w:spacing w:lineRule="auto" w:line="240" w:before="0" w:after="0"/>
              <w:contextualSpacing/>
              <w:rPr>
                <w:rFonts w:ascii="XO Thames" w:hAnsi="XO Thames"/>
                <w:sz w:val="20"/>
                <w:szCs w:val="20"/>
              </w:rPr>
            </w:pPr>
            <w:r>
              <w:rPr>
                <w:rFonts w:ascii="XO Thames" w:hAnsi="XO Thames"/>
                <w:sz w:val="20"/>
                <w:szCs w:val="20"/>
              </w:rPr>
              <w:t>Количество абортов на 100 родов</w:t>
            </w:r>
          </w:p>
        </w:tc>
        <w:tc>
          <w:tcPr>
            <w:tcW w:w="1046" w:type="dxa"/>
            <w:tcBorders>
              <w:start w:val="single" w:sz="2" w:space="0" w:color="000000"/>
              <w:bottom w:val="single" w:sz="2" w:space="0" w:color="000000"/>
            </w:tcBorders>
          </w:tcPr>
          <w:p>
            <w:pPr>
              <w:pStyle w:val="BodyText"/>
              <w:spacing w:lineRule="auto" w:line="240" w:before="0" w:after="0"/>
              <w:contextualSpacing/>
              <w:rPr>
                <w:rFonts w:ascii="XO Thames" w:hAnsi="XO Thames"/>
                <w:sz w:val="20"/>
                <w:szCs w:val="20"/>
              </w:rPr>
            </w:pPr>
            <w:r>
              <w:rPr>
                <w:rFonts w:ascii="XO Thames" w:hAnsi="XO Thames"/>
                <w:sz w:val="20"/>
                <w:szCs w:val="20"/>
              </w:rPr>
              <w:t>единиц</w:t>
            </w:r>
          </w:p>
        </w:tc>
        <w:tc>
          <w:tcPr>
            <w:tcW w:w="755"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34,6</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32,7</w:t>
            </w:r>
          </w:p>
        </w:tc>
        <w:tc>
          <w:tcPr>
            <w:tcW w:w="759"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34,6</w:t>
            </w:r>
          </w:p>
        </w:tc>
        <w:tc>
          <w:tcPr>
            <w:tcW w:w="758"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34</w:t>
            </w:r>
          </w:p>
        </w:tc>
        <w:tc>
          <w:tcPr>
            <w:tcW w:w="75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33,9</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33,9</w:t>
            </w:r>
          </w:p>
        </w:tc>
        <w:tc>
          <w:tcPr>
            <w:tcW w:w="76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33,8</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33,8</w:t>
            </w:r>
          </w:p>
        </w:tc>
      </w:tr>
      <w:tr>
        <w:trPr>
          <w:trHeight w:val="284" w:hRule="atLeast"/>
        </w:trPr>
        <w:tc>
          <w:tcPr>
            <w:tcW w:w="7468" w:type="dxa"/>
            <w:tcBorders>
              <w:start w:val="single" w:sz="2" w:space="0" w:color="000000"/>
              <w:bottom w:val="single" w:sz="2" w:space="0" w:color="000000"/>
            </w:tcBorders>
            <w:vAlign w:val="center"/>
          </w:tcPr>
          <w:p>
            <w:pPr>
              <w:pStyle w:val="BodyText"/>
              <w:spacing w:lineRule="auto" w:line="240" w:before="0" w:after="0"/>
              <w:contextualSpacing/>
              <w:rPr>
                <w:rFonts w:ascii="XO Thames" w:hAnsi="XO Thames"/>
                <w:sz w:val="20"/>
                <w:szCs w:val="20"/>
              </w:rPr>
            </w:pPr>
            <w:r>
              <w:rPr>
                <w:rFonts w:ascii="XO Thames" w:hAnsi="XO Thames"/>
                <w:sz w:val="20"/>
                <w:szCs w:val="20"/>
              </w:rPr>
              <w:t>Доля женщин, отказавшихся от искусственного прерывания беременности после доабортного консультирования (процент от числа женщин, прошедших консультирование)</w:t>
            </w:r>
          </w:p>
        </w:tc>
        <w:tc>
          <w:tcPr>
            <w:tcW w:w="1046" w:type="dxa"/>
            <w:tcBorders>
              <w:start w:val="single" w:sz="2" w:space="0" w:color="000000"/>
              <w:bottom w:val="single" w:sz="2" w:space="0" w:color="000000"/>
            </w:tcBorders>
          </w:tcPr>
          <w:p>
            <w:pPr>
              <w:pStyle w:val="BodyText"/>
              <w:spacing w:lineRule="auto" w:line="240" w:before="0" w:after="0"/>
              <w:contextualSpacing/>
              <w:rPr>
                <w:rFonts w:ascii="XO Thames" w:hAnsi="XO Thames"/>
                <w:sz w:val="20"/>
                <w:szCs w:val="20"/>
              </w:rPr>
            </w:pPr>
            <w:r>
              <w:rPr>
                <w:rFonts w:ascii="XO Thames" w:hAnsi="XO Thames"/>
                <w:sz w:val="20"/>
                <w:szCs w:val="20"/>
              </w:rPr>
              <w:t>процент</w:t>
            </w:r>
          </w:p>
        </w:tc>
        <w:tc>
          <w:tcPr>
            <w:tcW w:w="755"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17,7</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16,0</w:t>
            </w:r>
          </w:p>
        </w:tc>
        <w:tc>
          <w:tcPr>
            <w:tcW w:w="759"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17,8</w:t>
            </w:r>
          </w:p>
        </w:tc>
        <w:tc>
          <w:tcPr>
            <w:tcW w:w="758"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18,0</w:t>
            </w:r>
          </w:p>
        </w:tc>
        <w:tc>
          <w:tcPr>
            <w:tcW w:w="75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18,0</w:t>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18,0</w:t>
            </w:r>
          </w:p>
        </w:tc>
        <w:tc>
          <w:tcPr>
            <w:tcW w:w="76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18,0</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18,0</w:t>
            </w:r>
          </w:p>
        </w:tc>
      </w:tr>
      <w:tr>
        <w:trPr>
          <w:trHeight w:val="284" w:hRule="atLeast"/>
        </w:trPr>
        <w:tc>
          <w:tcPr>
            <w:tcW w:w="7468" w:type="dxa"/>
            <w:tcBorders>
              <w:start w:val="single" w:sz="2" w:space="0" w:color="000000"/>
              <w:bottom w:val="single" w:sz="2" w:space="0" w:color="000000"/>
            </w:tcBorders>
            <w:vAlign w:val="center"/>
          </w:tcPr>
          <w:p>
            <w:pPr>
              <w:pStyle w:val="BodyText"/>
              <w:spacing w:lineRule="auto" w:line="240" w:before="0" w:after="0"/>
              <w:contextualSpacing/>
              <w:rPr>
                <w:rFonts w:ascii="XO Thames" w:hAnsi="XO Thames"/>
                <w:sz w:val="20"/>
                <w:szCs w:val="20"/>
              </w:rPr>
            </w:pPr>
            <w:r>
              <w:rPr>
                <w:rFonts w:ascii="XO Thames" w:hAnsi="XO Thames"/>
                <w:sz w:val="20"/>
                <w:szCs w:val="20"/>
              </w:rPr>
              <w:t>Показатели укомплектованности медицинских организаций в регионе:</w:t>
            </w:r>
          </w:p>
        </w:tc>
        <w:tc>
          <w:tcPr>
            <w:tcW w:w="1046" w:type="dxa"/>
            <w:tcBorders>
              <w:start w:val="single" w:sz="2" w:space="0" w:color="000000"/>
              <w:bottom w:val="single" w:sz="2" w:space="0" w:color="000000"/>
            </w:tcBorders>
          </w:tcPr>
          <w:p>
            <w:pPr>
              <w:pStyle w:val="BodyText"/>
              <w:spacing w:lineRule="auto" w:line="240" w:before="0" w:after="0"/>
              <w:contextualSpacing/>
              <w:rPr>
                <w:rFonts w:ascii="XO Thames" w:hAnsi="XO Thames"/>
                <w:sz w:val="20"/>
                <w:szCs w:val="20"/>
              </w:rPr>
            </w:pPr>
            <w:r>
              <w:rPr>
                <w:rFonts w:ascii="XO Thames" w:hAnsi="XO Thames"/>
                <w:sz w:val="20"/>
                <w:szCs w:val="20"/>
              </w:rPr>
            </w:r>
          </w:p>
        </w:tc>
        <w:tc>
          <w:tcPr>
            <w:tcW w:w="755"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r>
          </w:p>
        </w:tc>
        <w:tc>
          <w:tcPr>
            <w:tcW w:w="759"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r>
          </w:p>
        </w:tc>
        <w:tc>
          <w:tcPr>
            <w:tcW w:w="758"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r>
          </w:p>
        </w:tc>
        <w:tc>
          <w:tcPr>
            <w:tcW w:w="75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r>
          </w:p>
        </w:tc>
        <w:tc>
          <w:tcPr>
            <w:tcW w:w="756"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r>
          </w:p>
        </w:tc>
        <w:tc>
          <w:tcPr>
            <w:tcW w:w="762" w:type="dxa"/>
            <w:tcBorders>
              <w:start w:val="single" w:sz="2" w:space="0" w:color="000000"/>
              <w:bottom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r>
          </w:p>
        </w:tc>
      </w:tr>
      <w:tr>
        <w:trPr>
          <w:trHeight w:val="284" w:hRule="atLeast"/>
        </w:trPr>
        <w:tc>
          <w:tcPr>
            <w:tcW w:w="7468" w:type="dxa"/>
            <w:tcBorders>
              <w:start w:val="single" w:sz="2" w:space="0" w:color="000000"/>
              <w:bottom w:val="single" w:sz="2" w:space="0" w:color="000000"/>
            </w:tcBorders>
            <w:vAlign w:val="center"/>
          </w:tcPr>
          <w:p>
            <w:pPr>
              <w:pStyle w:val="BodyText"/>
              <w:spacing w:lineRule="auto" w:line="240" w:before="0" w:after="0"/>
              <w:contextualSpacing/>
              <w:rPr>
                <w:rFonts w:ascii="XO Thames" w:hAnsi="XO Thames"/>
                <w:sz w:val="20"/>
                <w:szCs w:val="20"/>
              </w:rPr>
            </w:pPr>
            <w:r>
              <w:rPr>
                <w:rFonts w:ascii="XO Thames" w:hAnsi="XO Thames"/>
                <w:sz w:val="20"/>
                <w:szCs w:val="20"/>
              </w:rPr>
              <w:t>врачами-педиатрами</w:t>
            </w:r>
          </w:p>
        </w:tc>
        <w:tc>
          <w:tcPr>
            <w:tcW w:w="1046" w:type="dxa"/>
            <w:tcBorders>
              <w:start w:val="single" w:sz="2" w:space="0" w:color="000000"/>
              <w:bottom w:val="single" w:sz="2" w:space="0" w:color="000000"/>
              <w:end w:val="single" w:sz="2" w:space="0" w:color="000000"/>
            </w:tcBorders>
          </w:tcPr>
          <w:p>
            <w:pPr>
              <w:pStyle w:val="BodyText"/>
              <w:spacing w:lineRule="auto" w:line="240" w:before="0" w:after="0"/>
              <w:contextualSpacing/>
              <w:rPr>
                <w:rFonts w:ascii="XO Thames" w:hAnsi="XO Thames"/>
                <w:sz w:val="20"/>
                <w:szCs w:val="20"/>
              </w:rPr>
            </w:pPr>
            <w:r>
              <w:rPr>
                <w:rFonts w:ascii="XO Thames" w:hAnsi="XO Thames"/>
                <w:sz w:val="20"/>
                <w:szCs w:val="20"/>
              </w:rPr>
              <w:t>процент</w:t>
            </w:r>
          </w:p>
        </w:tc>
        <w:tc>
          <w:tcPr>
            <w:tcW w:w="755"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89,3</w:t>
            </w:r>
          </w:p>
        </w:tc>
        <w:tc>
          <w:tcPr>
            <w:tcW w:w="756"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93,0</w:t>
            </w:r>
          </w:p>
        </w:tc>
        <w:tc>
          <w:tcPr>
            <w:tcW w:w="759"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91,2</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93,2</w:t>
            </w:r>
          </w:p>
        </w:tc>
        <w:tc>
          <w:tcPr>
            <w:tcW w:w="752"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91,6</w:t>
            </w:r>
          </w:p>
        </w:tc>
        <w:tc>
          <w:tcPr>
            <w:tcW w:w="756"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91,3</w:t>
            </w:r>
          </w:p>
        </w:tc>
        <w:tc>
          <w:tcPr>
            <w:tcW w:w="762"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91,6</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92,7</w:t>
            </w:r>
          </w:p>
        </w:tc>
      </w:tr>
      <w:tr>
        <w:trPr>
          <w:trHeight w:val="284" w:hRule="atLeast"/>
        </w:trPr>
        <w:tc>
          <w:tcPr>
            <w:tcW w:w="7468" w:type="dxa"/>
            <w:tcBorders>
              <w:start w:val="single" w:sz="2" w:space="0" w:color="000000"/>
              <w:bottom w:val="single" w:sz="2" w:space="0" w:color="000000"/>
            </w:tcBorders>
            <w:vAlign w:val="center"/>
          </w:tcPr>
          <w:p>
            <w:pPr>
              <w:pStyle w:val="BodyText"/>
              <w:spacing w:lineRule="auto" w:line="240" w:before="0" w:after="0"/>
              <w:contextualSpacing/>
              <w:rPr>
                <w:rFonts w:ascii="XO Thames" w:hAnsi="XO Thames"/>
                <w:sz w:val="20"/>
                <w:szCs w:val="20"/>
              </w:rPr>
            </w:pPr>
            <w:r>
              <w:rPr>
                <w:rFonts w:ascii="XO Thames" w:hAnsi="XO Thames"/>
                <w:sz w:val="20"/>
                <w:szCs w:val="20"/>
              </w:rPr>
              <w:t>врачами-неонатологами</w:t>
            </w:r>
          </w:p>
        </w:tc>
        <w:tc>
          <w:tcPr>
            <w:tcW w:w="1046" w:type="dxa"/>
            <w:tcBorders>
              <w:start w:val="single" w:sz="2" w:space="0" w:color="000000"/>
              <w:bottom w:val="single" w:sz="2" w:space="0" w:color="000000"/>
              <w:end w:val="single" w:sz="2" w:space="0" w:color="000000"/>
            </w:tcBorders>
          </w:tcPr>
          <w:p>
            <w:pPr>
              <w:pStyle w:val="BodyText"/>
              <w:spacing w:lineRule="auto" w:line="240" w:before="0" w:after="0"/>
              <w:contextualSpacing/>
              <w:rPr>
                <w:rFonts w:ascii="XO Thames" w:hAnsi="XO Thames"/>
                <w:sz w:val="20"/>
                <w:szCs w:val="20"/>
              </w:rPr>
            </w:pPr>
            <w:r>
              <w:rPr>
                <w:rFonts w:ascii="XO Thames" w:hAnsi="XO Thames"/>
                <w:sz w:val="20"/>
                <w:szCs w:val="20"/>
              </w:rPr>
              <w:t>процент</w:t>
            </w:r>
          </w:p>
        </w:tc>
        <w:tc>
          <w:tcPr>
            <w:tcW w:w="755"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88,2</w:t>
            </w:r>
          </w:p>
        </w:tc>
        <w:tc>
          <w:tcPr>
            <w:tcW w:w="756"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90,4</w:t>
            </w:r>
          </w:p>
        </w:tc>
        <w:tc>
          <w:tcPr>
            <w:tcW w:w="759"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88,8</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82,2</w:t>
            </w:r>
          </w:p>
        </w:tc>
        <w:tc>
          <w:tcPr>
            <w:tcW w:w="752"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89,3</w:t>
            </w:r>
          </w:p>
        </w:tc>
        <w:tc>
          <w:tcPr>
            <w:tcW w:w="756"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88,9</w:t>
            </w:r>
          </w:p>
        </w:tc>
        <w:tc>
          <w:tcPr>
            <w:tcW w:w="762"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93,4</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97,4</w:t>
            </w:r>
          </w:p>
        </w:tc>
      </w:tr>
      <w:tr>
        <w:trPr>
          <w:trHeight w:val="284" w:hRule="atLeast"/>
        </w:trPr>
        <w:tc>
          <w:tcPr>
            <w:tcW w:w="7468" w:type="dxa"/>
            <w:tcBorders>
              <w:start w:val="single" w:sz="2" w:space="0" w:color="000000"/>
              <w:bottom w:val="single" w:sz="2" w:space="0" w:color="000000"/>
            </w:tcBorders>
            <w:vAlign w:val="center"/>
          </w:tcPr>
          <w:p>
            <w:pPr>
              <w:pStyle w:val="BodyText"/>
              <w:spacing w:lineRule="auto" w:line="240" w:before="0" w:after="0"/>
              <w:contextualSpacing/>
              <w:rPr>
                <w:rFonts w:ascii="XO Thames" w:hAnsi="XO Thames"/>
                <w:sz w:val="20"/>
                <w:szCs w:val="20"/>
              </w:rPr>
            </w:pPr>
            <w:r>
              <w:rPr>
                <w:rFonts w:ascii="XO Thames" w:hAnsi="XO Thames"/>
                <w:sz w:val="20"/>
                <w:szCs w:val="20"/>
              </w:rPr>
              <w:t>врачами-акушерами-гинекологами</w:t>
            </w:r>
          </w:p>
        </w:tc>
        <w:tc>
          <w:tcPr>
            <w:tcW w:w="1046" w:type="dxa"/>
            <w:tcBorders>
              <w:start w:val="single" w:sz="2" w:space="0" w:color="000000"/>
              <w:bottom w:val="single" w:sz="2" w:space="0" w:color="000000"/>
              <w:end w:val="single" w:sz="2" w:space="0" w:color="000000"/>
            </w:tcBorders>
          </w:tcPr>
          <w:p>
            <w:pPr>
              <w:pStyle w:val="BodyText"/>
              <w:spacing w:lineRule="auto" w:line="240" w:before="0" w:after="0"/>
              <w:contextualSpacing/>
              <w:rPr>
                <w:rFonts w:ascii="XO Thames" w:hAnsi="XO Thames"/>
                <w:sz w:val="20"/>
                <w:szCs w:val="20"/>
              </w:rPr>
            </w:pPr>
            <w:r>
              <w:rPr>
                <w:rFonts w:ascii="XO Thames" w:hAnsi="XO Thames"/>
                <w:sz w:val="20"/>
                <w:szCs w:val="20"/>
              </w:rPr>
              <w:t>процент</w:t>
            </w:r>
          </w:p>
        </w:tc>
        <w:tc>
          <w:tcPr>
            <w:tcW w:w="755"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81,7</w:t>
            </w:r>
          </w:p>
        </w:tc>
        <w:tc>
          <w:tcPr>
            <w:tcW w:w="756"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85,7</w:t>
            </w:r>
          </w:p>
        </w:tc>
        <w:tc>
          <w:tcPr>
            <w:tcW w:w="759"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85,1</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80,2</w:t>
            </w:r>
          </w:p>
        </w:tc>
        <w:tc>
          <w:tcPr>
            <w:tcW w:w="752"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85,5</w:t>
            </w:r>
          </w:p>
        </w:tc>
        <w:tc>
          <w:tcPr>
            <w:tcW w:w="756"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86,4</w:t>
            </w:r>
          </w:p>
        </w:tc>
        <w:tc>
          <w:tcPr>
            <w:tcW w:w="762"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92,3</w:t>
            </w:r>
          </w:p>
        </w:tc>
        <w:tc>
          <w:tcPr>
            <w:tcW w:w="758" w:type="dxa"/>
            <w:tcBorders>
              <w:start w:val="single" w:sz="2" w:space="0" w:color="000000"/>
              <w:bottom w:val="single" w:sz="2" w:space="0" w:color="000000"/>
              <w:end w:val="single" w:sz="2" w:space="0" w:color="000000"/>
            </w:tcBorders>
          </w:tcPr>
          <w:p>
            <w:pPr>
              <w:pStyle w:val="BodyText"/>
              <w:spacing w:lineRule="auto" w:line="240" w:before="0" w:after="0"/>
              <w:contextualSpacing/>
              <w:jc w:val="center"/>
              <w:rPr>
                <w:rFonts w:ascii="XO Thames" w:hAnsi="XO Thames"/>
                <w:sz w:val="20"/>
                <w:szCs w:val="20"/>
              </w:rPr>
            </w:pPr>
            <w:r>
              <w:rPr>
                <w:rFonts w:ascii="XO Thames" w:hAnsi="XO Thames"/>
                <w:sz w:val="20"/>
                <w:szCs w:val="20"/>
              </w:rPr>
              <w:t>96,8</w:t>
            </w:r>
          </w:p>
        </w:tc>
      </w:tr>
    </w:tbl>
    <w:p>
      <w:pPr>
        <w:pStyle w:val="ConsPlusNormal1"/>
        <w:rPr>
          <w:rFonts w:ascii="XO Thames" w:hAnsi="XO Thames"/>
          <w:sz w:val="28"/>
          <w:szCs w:val="28"/>
        </w:rPr>
      </w:pPr>
      <w:r>
        <w:rPr>
          <w:rFonts w:ascii="XO Thames" w:hAnsi="XO Thames"/>
          <w:sz w:val="28"/>
          <w:szCs w:val="28"/>
        </w:rPr>
      </w:r>
    </w:p>
    <w:p>
      <w:pPr>
        <w:pStyle w:val="ConsPlusNormal1"/>
        <w:rPr>
          <w:rFonts w:ascii="XO Thames" w:hAnsi="XO Thames"/>
          <w:sz w:val="28"/>
          <w:szCs w:val="28"/>
        </w:rPr>
      </w:pPr>
      <w:r>
        <w:rPr>
          <w:rFonts w:ascii="XO Thames" w:hAnsi="XO Thames"/>
          <w:sz w:val="28"/>
          <w:szCs w:val="28"/>
        </w:rPr>
      </w:r>
    </w:p>
    <w:p>
      <w:pPr>
        <w:pStyle w:val="ConsPlusNormal1"/>
        <w:rPr>
          <w:rFonts w:ascii="XO Thames" w:hAnsi="XO Thames"/>
          <w:sz w:val="28"/>
          <w:szCs w:val="28"/>
        </w:rPr>
      </w:pPr>
      <w:r>
        <w:rPr>
          <w:rFonts w:ascii="XO Thames" w:hAnsi="XO Thames"/>
          <w:sz w:val="28"/>
          <w:szCs w:val="28"/>
        </w:rPr>
      </w:r>
    </w:p>
    <w:p>
      <w:pPr>
        <w:pStyle w:val="ConsPlusNormal1"/>
        <w:ind w:firstLine="737"/>
        <w:rPr>
          <w:rFonts w:ascii="XO Thames" w:hAnsi="XO Thames"/>
          <w:sz w:val="28"/>
        </w:rPr>
      </w:pPr>
      <w:r>
        <w:rPr>
          <w:rFonts w:ascii="XO Thames" w:hAnsi="XO Thames"/>
          <w:sz w:val="28"/>
          <w:szCs w:val="28"/>
        </w:rPr>
        <w:t>Таблица 55. Целевой показатель результата использования субсидии, семей</w:t>
      </w:r>
    </w:p>
    <w:p>
      <w:pPr>
        <w:pStyle w:val="BodyTextIndent2"/>
        <w:tabs>
          <w:tab w:val="clear" w:pos="0"/>
        </w:tabs>
        <w:ind w:hanging="0"/>
        <w:jc w:val="start"/>
        <w:rPr>
          <w:rFonts w:ascii="XO Thames" w:hAnsi="XO Thames" w:cs="XO Thames"/>
          <w:szCs w:val="28"/>
        </w:rPr>
      </w:pPr>
      <w:r>
        <w:rPr>
          <w:rFonts w:cs="XO Thames" w:ascii="XO Thames" w:hAnsi="XO Thames"/>
          <w:szCs w:val="28"/>
        </w:rPr>
      </w:r>
    </w:p>
    <w:tbl>
      <w:tblPr>
        <w:tblW w:w="5000" w:type="pct"/>
        <w:jc w:val="start"/>
        <w:tblInd w:w="109" w:type="dxa"/>
        <w:tblLayout w:type="fixed"/>
        <w:tblCellMar>
          <w:top w:w="0" w:type="dxa"/>
          <w:start w:w="108" w:type="dxa"/>
          <w:bottom w:w="0" w:type="dxa"/>
          <w:end w:w="108" w:type="dxa"/>
        </w:tblCellMar>
        <w:tblLook w:val="04a0" w:noHBand="0" w:noVBand="1" w:firstColumn="1" w:lastRow="0" w:lastColumn="0" w:firstRow="1"/>
      </w:tblPr>
      <w:tblGrid>
        <w:gridCol w:w="505"/>
        <w:gridCol w:w="7671"/>
        <w:gridCol w:w="1042"/>
        <w:gridCol w:w="1170"/>
        <w:gridCol w:w="985"/>
        <w:gridCol w:w="1043"/>
        <w:gridCol w:w="1100"/>
        <w:gridCol w:w="1054"/>
      </w:tblGrid>
      <w:tr>
        <w:trPr/>
        <w:tc>
          <w:tcPr>
            <w:tcW w:w="50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sz w:val="20"/>
                <w:szCs w:val="20"/>
              </w:rPr>
            </w:pPr>
            <w:r>
              <w:rPr>
                <w:rFonts w:eastAsia="Calibri" w:cs="XO Thames" w:ascii="XO Thames" w:hAnsi="XO Thames"/>
                <w:sz w:val="20"/>
                <w:szCs w:val="20"/>
                <w:lang w:eastAsia="en-US"/>
              </w:rPr>
              <w:t>№</w:t>
            </w:r>
            <w:r>
              <w:rPr>
                <w:rFonts w:eastAsia="XO Thames" w:cs="XO Thames" w:ascii="XO Thames" w:hAnsi="XO Thames"/>
                <w:sz w:val="20"/>
                <w:szCs w:val="20"/>
                <w:lang w:eastAsia="en-US"/>
              </w:rPr>
              <w:t xml:space="preserve"> </w:t>
            </w:r>
            <w:r>
              <w:rPr>
                <w:rFonts w:eastAsia="Calibri" w:cs="XO Thames" w:ascii="XO Thames" w:hAnsi="XO Thames"/>
                <w:sz w:val="20"/>
                <w:szCs w:val="20"/>
                <w:lang w:eastAsia="en-US"/>
              </w:rPr>
              <w:t>п/п</w:t>
            </w:r>
          </w:p>
        </w:tc>
        <w:tc>
          <w:tcPr>
            <w:tcW w:w="767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center"/>
              <w:rPr>
                <w:sz w:val="20"/>
                <w:szCs w:val="20"/>
              </w:rPr>
            </w:pPr>
            <w:r>
              <w:rPr>
                <w:rFonts w:eastAsia="Calibri" w:cs="XO Thames" w:ascii="XO Thames" w:hAnsi="XO Thames"/>
                <w:sz w:val="20"/>
                <w:szCs w:val="20"/>
                <w:lang w:eastAsia="en-US"/>
              </w:rPr>
              <w:t>Софинансируемое мероприятие</w:t>
            </w:r>
          </w:p>
        </w:tc>
        <w:tc>
          <w:tcPr>
            <w:tcW w:w="1042"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2025 год</w:t>
            </w:r>
          </w:p>
        </w:tc>
        <w:tc>
          <w:tcPr>
            <w:tcW w:w="1170"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2026 год</w:t>
            </w:r>
          </w:p>
        </w:tc>
        <w:tc>
          <w:tcPr>
            <w:tcW w:w="98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2027 год</w:t>
            </w:r>
          </w:p>
        </w:tc>
        <w:tc>
          <w:tcPr>
            <w:tcW w:w="1043"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2028 год</w:t>
            </w:r>
          </w:p>
        </w:tc>
        <w:tc>
          <w:tcPr>
            <w:tcW w:w="1100"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sz w:val="20"/>
                <w:szCs w:val="20"/>
              </w:rPr>
              <w:t>2029 год</w:t>
            </w:r>
          </w:p>
        </w:tc>
        <w:tc>
          <w:tcPr>
            <w:tcW w:w="1054"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sz w:val="20"/>
                <w:szCs w:val="20"/>
              </w:rPr>
              <w:t>2030 год</w:t>
            </w:r>
          </w:p>
        </w:tc>
      </w:tr>
      <w:tr>
        <w:trPr/>
        <w:tc>
          <w:tcPr>
            <w:tcW w:w="50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w:t>
            </w:r>
          </w:p>
        </w:tc>
        <w:tc>
          <w:tcPr>
            <w:tcW w:w="7671" w:type="dxa"/>
            <w:tcBorders>
              <w:top w:val="single" w:sz="4" w:space="0" w:color="000000"/>
              <w:start w:val="single" w:sz="4" w:space="0" w:color="000000"/>
              <w:bottom w:val="single" w:sz="4" w:space="0" w:color="000000"/>
              <w:end w:val="single" w:sz="4" w:space="0" w:color="000000"/>
            </w:tcBorders>
          </w:tcPr>
          <w:p>
            <w:pPr>
              <w:pStyle w:val="BodyText"/>
              <w:tabs>
                <w:tab w:val="clear" w:pos="720"/>
                <w:tab w:val="left" w:pos="0" w:leader="none"/>
                <w:tab w:val="right" w:pos="9348" w:leader="none"/>
              </w:tabs>
              <w:spacing w:lineRule="auto" w:line="240" w:before="0" w:after="0"/>
              <w:rPr>
                <w:sz w:val="20"/>
                <w:szCs w:val="20"/>
              </w:rPr>
            </w:pPr>
            <w:r>
              <w:rPr>
                <w:rFonts w:eastAsia="Calibri" w:cs="XO Thames" w:ascii="XO Thames" w:hAnsi="XO Thames"/>
                <w:sz w:val="20"/>
                <w:szCs w:val="20"/>
                <w:lang w:eastAsia="en-US"/>
              </w:rPr>
              <w:t>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w:t>
            </w:r>
          </w:p>
        </w:tc>
        <w:tc>
          <w:tcPr>
            <w:tcW w:w="1042"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4126</w:t>
            </w:r>
          </w:p>
        </w:tc>
        <w:tc>
          <w:tcPr>
            <w:tcW w:w="1170"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1767</w:t>
            </w:r>
          </w:p>
        </w:tc>
        <w:tc>
          <w:tcPr>
            <w:tcW w:w="98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1569</w:t>
            </w:r>
          </w:p>
        </w:tc>
        <w:tc>
          <w:tcPr>
            <w:tcW w:w="1043"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1717</w:t>
            </w:r>
          </w:p>
        </w:tc>
        <w:tc>
          <w:tcPr>
            <w:tcW w:w="1100" w:type="dxa"/>
            <w:tcBorders>
              <w:top w:val="single" w:sz="4" w:space="0" w:color="000000"/>
              <w:start w:val="single" w:sz="4" w:space="0" w:color="000000"/>
              <w:bottom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c>
          <w:tcPr>
            <w:tcW w:w="1054"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r>
      <w:tr>
        <w:trPr/>
        <w:tc>
          <w:tcPr>
            <w:tcW w:w="50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2</w:t>
            </w:r>
          </w:p>
        </w:tc>
        <w:tc>
          <w:tcPr>
            <w:tcW w:w="7671" w:type="dxa"/>
            <w:tcBorders>
              <w:top w:val="single" w:sz="4" w:space="0" w:color="000000"/>
              <w:start w:val="single" w:sz="4" w:space="0" w:color="000000"/>
              <w:bottom w:val="single" w:sz="4" w:space="0" w:color="000000"/>
              <w:end w:val="single" w:sz="4" w:space="0" w:color="000000"/>
            </w:tcBorders>
          </w:tcPr>
          <w:p>
            <w:pPr>
              <w:pStyle w:val="BodyText"/>
              <w:tabs>
                <w:tab w:val="clear" w:pos="720"/>
                <w:tab w:val="left" w:pos="0" w:leader="none"/>
                <w:tab w:val="right" w:pos="9348" w:leader="none"/>
              </w:tabs>
              <w:spacing w:lineRule="auto" w:line="240" w:before="0" w:after="0"/>
              <w:rPr>
                <w:sz w:val="20"/>
                <w:szCs w:val="20"/>
              </w:rPr>
            </w:pPr>
            <w:r>
              <w:rPr>
                <w:rFonts w:eastAsia="Calibri" w:cs="XO Thames" w:ascii="XO Thames" w:hAnsi="XO Thames"/>
                <w:sz w:val="20"/>
                <w:szCs w:val="20"/>
                <w:lang w:eastAsia="en-US"/>
              </w:rPr>
              <w:t>Обеспечение бесплатного прохождения подготовительных и отдельных этапов программы экстракорпорального оплодотворения, включающих необходимые генетические исследования и (или) дополнительные обследования супружеских пар, не предусмотренные базовой программой обязательного медицинского страхования</w:t>
            </w:r>
          </w:p>
        </w:tc>
        <w:tc>
          <w:tcPr>
            <w:tcW w:w="1042"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1017</w:t>
            </w:r>
          </w:p>
        </w:tc>
        <w:tc>
          <w:tcPr>
            <w:tcW w:w="1170"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1037</w:t>
            </w:r>
          </w:p>
        </w:tc>
        <w:tc>
          <w:tcPr>
            <w:tcW w:w="98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1057</w:t>
            </w:r>
          </w:p>
        </w:tc>
        <w:tc>
          <w:tcPr>
            <w:tcW w:w="1043"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1057</w:t>
            </w:r>
          </w:p>
        </w:tc>
        <w:tc>
          <w:tcPr>
            <w:tcW w:w="1100" w:type="dxa"/>
            <w:tcBorders>
              <w:top w:val="single" w:sz="4" w:space="0" w:color="000000"/>
              <w:start w:val="single" w:sz="4" w:space="0" w:color="000000"/>
              <w:bottom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c>
          <w:tcPr>
            <w:tcW w:w="1054"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r>
      <w:tr>
        <w:trPr/>
        <w:tc>
          <w:tcPr>
            <w:tcW w:w="50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3</w:t>
            </w:r>
          </w:p>
        </w:tc>
        <w:tc>
          <w:tcPr>
            <w:tcW w:w="7671" w:type="dxa"/>
            <w:tcBorders>
              <w:top w:val="single" w:sz="4" w:space="0" w:color="000000"/>
              <w:start w:val="single" w:sz="4" w:space="0" w:color="000000"/>
              <w:bottom w:val="single" w:sz="4" w:space="0" w:color="000000"/>
              <w:end w:val="single" w:sz="4" w:space="0" w:color="000000"/>
            </w:tcBorders>
          </w:tcPr>
          <w:p>
            <w:pPr>
              <w:pStyle w:val="BodyText"/>
              <w:tabs>
                <w:tab w:val="clear" w:pos="720"/>
                <w:tab w:val="left" w:pos="0" w:leader="none"/>
                <w:tab w:val="right" w:pos="9348" w:leader="none"/>
              </w:tabs>
              <w:spacing w:lineRule="auto" w:line="240" w:before="0" w:after="0"/>
              <w:rPr>
                <w:sz w:val="20"/>
                <w:szCs w:val="20"/>
              </w:rPr>
            </w:pPr>
            <w:r>
              <w:rPr>
                <w:rFonts w:eastAsia="Calibri" w:cs="XO Thames" w:ascii="XO Thames" w:hAnsi="XO Thames"/>
                <w:sz w:val="20"/>
                <w:szCs w:val="20"/>
                <w:lang w:eastAsia="en-US"/>
              </w:rPr>
              <w:t>Компенсация (оплата) не менее 50 процентов стоимости обучения детей из многодетной семьи в организациях среднего профессионального образования и высшего образования</w:t>
            </w:r>
          </w:p>
        </w:tc>
        <w:tc>
          <w:tcPr>
            <w:tcW w:w="1042"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iCs/>
                <w:sz w:val="20"/>
                <w:szCs w:val="20"/>
                <w:lang w:eastAsia="en-US"/>
              </w:rPr>
              <w:t>1365</w:t>
            </w:r>
          </w:p>
        </w:tc>
        <w:tc>
          <w:tcPr>
            <w:tcW w:w="1170"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iCs/>
                <w:sz w:val="20"/>
                <w:szCs w:val="20"/>
                <w:lang w:eastAsia="en-US"/>
              </w:rPr>
              <w:t>1553</w:t>
            </w:r>
          </w:p>
        </w:tc>
        <w:tc>
          <w:tcPr>
            <w:tcW w:w="98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1553</w:t>
            </w:r>
          </w:p>
        </w:tc>
        <w:tc>
          <w:tcPr>
            <w:tcW w:w="1043"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1545</w:t>
            </w:r>
          </w:p>
        </w:tc>
        <w:tc>
          <w:tcPr>
            <w:tcW w:w="1100" w:type="dxa"/>
            <w:tcBorders>
              <w:top w:val="single" w:sz="4" w:space="0" w:color="000000"/>
              <w:start w:val="single" w:sz="4" w:space="0" w:color="000000"/>
              <w:bottom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c>
          <w:tcPr>
            <w:tcW w:w="1054"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r>
      <w:tr>
        <w:trPr/>
        <w:tc>
          <w:tcPr>
            <w:tcW w:w="50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4</w:t>
            </w:r>
          </w:p>
        </w:tc>
        <w:tc>
          <w:tcPr>
            <w:tcW w:w="7671" w:type="dxa"/>
            <w:tcBorders>
              <w:top w:val="single" w:sz="4" w:space="0" w:color="000000"/>
              <w:start w:val="single" w:sz="4" w:space="0" w:color="000000"/>
              <w:bottom w:val="single" w:sz="4" w:space="0" w:color="000000"/>
              <w:end w:val="single" w:sz="4" w:space="0" w:color="000000"/>
            </w:tcBorders>
          </w:tcPr>
          <w:p>
            <w:pPr>
              <w:pStyle w:val="BodyText"/>
              <w:spacing w:lineRule="auto" w:line="240" w:before="0" w:after="0"/>
              <w:rPr>
                <w:sz w:val="20"/>
                <w:szCs w:val="20"/>
              </w:rPr>
            </w:pPr>
            <w:r>
              <w:rPr>
                <w:rFonts w:eastAsia="Calibri" w:cs="XO Thames" w:ascii="XO Thames" w:hAnsi="XO Thames"/>
                <w:sz w:val="20"/>
                <w:szCs w:val="20"/>
              </w:rPr>
              <w:t>Единовременная выплата в размере не менее 100 тыс. рублей при постановке на учет по беременности женщине начиная с 1 января 2025 г., обучающейся в организации, осуществляющей образовательную деятельность в соответствии с Федеральным законом «Об образовании в Российской Федерации», в соответствии с критериями, установленными субъектом Российской Федерации</w:t>
            </w:r>
          </w:p>
        </w:tc>
        <w:tc>
          <w:tcPr>
            <w:tcW w:w="1042"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531</w:t>
            </w:r>
          </w:p>
        </w:tc>
        <w:tc>
          <w:tcPr>
            <w:tcW w:w="1170"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550</w:t>
            </w:r>
          </w:p>
        </w:tc>
        <w:tc>
          <w:tcPr>
            <w:tcW w:w="98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567</w:t>
            </w:r>
          </w:p>
        </w:tc>
        <w:tc>
          <w:tcPr>
            <w:tcW w:w="1043" w:type="dxa"/>
            <w:tcBorders>
              <w:top w:val="single" w:sz="4" w:space="0" w:color="000000"/>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580</w:t>
            </w:r>
          </w:p>
        </w:tc>
        <w:tc>
          <w:tcPr>
            <w:tcW w:w="1100" w:type="dxa"/>
            <w:tcBorders>
              <w:top w:val="single" w:sz="4" w:space="0" w:color="000000"/>
              <w:start w:val="single" w:sz="4" w:space="0" w:color="000000"/>
              <w:bottom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c>
          <w:tcPr>
            <w:tcW w:w="1054"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r>
      <w:tr>
        <w:trPr/>
        <w:tc>
          <w:tcPr>
            <w:tcW w:w="505" w:type="dxa"/>
            <w:tcBorders>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5</w:t>
            </w:r>
          </w:p>
        </w:tc>
        <w:tc>
          <w:tcPr>
            <w:tcW w:w="7671" w:type="dxa"/>
            <w:tcBorders>
              <w:start w:val="single" w:sz="4" w:space="0" w:color="000000"/>
              <w:bottom w:val="single" w:sz="4" w:space="0" w:color="000000"/>
              <w:end w:val="single" w:sz="4" w:space="0" w:color="000000"/>
            </w:tcBorders>
          </w:tcPr>
          <w:p>
            <w:pPr>
              <w:pStyle w:val="BodyText"/>
              <w:spacing w:lineRule="auto" w:line="240" w:before="0" w:after="0"/>
              <w:rPr>
                <w:sz w:val="20"/>
                <w:szCs w:val="20"/>
              </w:rPr>
            </w:pPr>
            <w:r>
              <w:rPr>
                <w:rFonts w:cs="XO Thames" w:ascii="XO Thames" w:hAnsi="XO Thames"/>
                <w:sz w:val="20"/>
                <w:szCs w:val="20"/>
              </w:rPr>
              <w:t>Создание пунктов проката предметов первой необходимости для детей до 2 лет (коляски, кроватки, пеленальные столики и др.) для студенческих, молодых семей, одиноких матерей, иных категорий нуждающихся семей в соответствии с критериями, установленными субъектом Российской Федерации</w:t>
            </w:r>
          </w:p>
        </w:tc>
        <w:tc>
          <w:tcPr>
            <w:tcW w:w="1042" w:type="dxa"/>
            <w:tcBorders>
              <w:start w:val="single" w:sz="4" w:space="0" w:color="000000"/>
              <w:bottom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c>
          <w:tcPr>
            <w:tcW w:w="1170" w:type="dxa"/>
            <w:tcBorders>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1700</w:t>
            </w:r>
          </w:p>
        </w:tc>
        <w:tc>
          <w:tcPr>
            <w:tcW w:w="985" w:type="dxa"/>
            <w:tcBorders>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2000</w:t>
            </w:r>
          </w:p>
        </w:tc>
        <w:tc>
          <w:tcPr>
            <w:tcW w:w="1043" w:type="dxa"/>
            <w:tcBorders>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2000</w:t>
            </w:r>
          </w:p>
        </w:tc>
        <w:tc>
          <w:tcPr>
            <w:tcW w:w="1100" w:type="dxa"/>
            <w:tcBorders>
              <w:start w:val="single" w:sz="4" w:space="0" w:color="000000"/>
              <w:bottom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c>
          <w:tcPr>
            <w:tcW w:w="1054" w:type="dxa"/>
            <w:tcBorders>
              <w:start w:val="single" w:sz="4" w:space="0" w:color="000000"/>
              <w:bottom w:val="single" w:sz="4" w:space="0" w:color="000000"/>
              <w:end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r>
      <w:tr>
        <w:trPr/>
        <w:tc>
          <w:tcPr>
            <w:tcW w:w="505" w:type="dxa"/>
            <w:tcBorders>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6</w:t>
            </w:r>
          </w:p>
        </w:tc>
        <w:tc>
          <w:tcPr>
            <w:tcW w:w="7671" w:type="dxa"/>
            <w:tcBorders>
              <w:start w:val="single" w:sz="4" w:space="0" w:color="000000"/>
              <w:bottom w:val="single" w:sz="4" w:space="0" w:color="000000"/>
              <w:end w:val="single" w:sz="4" w:space="0" w:color="000000"/>
            </w:tcBorders>
          </w:tcPr>
          <w:p>
            <w:pPr>
              <w:pStyle w:val="BodyText"/>
              <w:spacing w:lineRule="auto" w:line="240" w:before="0" w:after="0"/>
              <w:rPr>
                <w:sz w:val="20"/>
                <w:szCs w:val="20"/>
              </w:rPr>
            </w:pPr>
            <w:r>
              <w:rPr>
                <w:rFonts w:cs="XO Thames" w:ascii="XO Thames" w:hAnsi="XO Thames"/>
                <w:sz w:val="20"/>
                <w:szCs w:val="20"/>
              </w:rPr>
              <w:t>Увеличение до 1 млн. рублей (плюс 550 тыс. рублей) размера выплаты на погашение обязательств по ипотечным жилищным кредитам (займам) в отношении семей, в которых начиная с 1 января 2025 г. родился третий ребенок или последующие дети</w:t>
            </w:r>
          </w:p>
        </w:tc>
        <w:tc>
          <w:tcPr>
            <w:tcW w:w="1042" w:type="dxa"/>
            <w:tcBorders>
              <w:start w:val="single" w:sz="4" w:space="0" w:color="000000"/>
              <w:bottom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c>
          <w:tcPr>
            <w:tcW w:w="1170" w:type="dxa"/>
            <w:tcBorders>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557</w:t>
            </w:r>
          </w:p>
        </w:tc>
        <w:tc>
          <w:tcPr>
            <w:tcW w:w="985" w:type="dxa"/>
            <w:tcBorders>
              <w:start w:val="single" w:sz="4" w:space="0" w:color="000000"/>
              <w:bottom w:val="single" w:sz="4" w:space="0" w:color="000000"/>
              <w:end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557</w:t>
            </w:r>
          </w:p>
        </w:tc>
        <w:tc>
          <w:tcPr>
            <w:tcW w:w="1043" w:type="dxa"/>
            <w:tcBorders>
              <w:start w:val="single" w:sz="4" w:space="0" w:color="000000"/>
              <w:bottom w:val="single" w:sz="4" w:space="0" w:color="000000"/>
            </w:tcBorders>
          </w:tcPr>
          <w:p>
            <w:pPr>
              <w:pStyle w:val="BodyTextIndent2"/>
              <w:tabs>
                <w:tab w:val="clear" w:pos="0"/>
              </w:tabs>
              <w:ind w:hanging="0"/>
              <w:jc w:val="center"/>
              <w:rPr>
                <w:sz w:val="20"/>
                <w:szCs w:val="20"/>
              </w:rPr>
            </w:pPr>
            <w:r>
              <w:rPr>
                <w:rFonts w:eastAsia="Calibri" w:cs="XO Thames" w:ascii="XO Thames" w:hAnsi="XO Thames"/>
                <w:sz w:val="20"/>
                <w:szCs w:val="20"/>
              </w:rPr>
              <w:t>557</w:t>
            </w:r>
          </w:p>
        </w:tc>
        <w:tc>
          <w:tcPr>
            <w:tcW w:w="1100" w:type="dxa"/>
            <w:tcBorders>
              <w:start w:val="single" w:sz="4" w:space="0" w:color="000000"/>
              <w:bottom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c>
          <w:tcPr>
            <w:tcW w:w="1054" w:type="dxa"/>
            <w:tcBorders>
              <w:start w:val="single" w:sz="4" w:space="0" w:color="000000"/>
              <w:bottom w:val="single" w:sz="4" w:space="0" w:color="000000"/>
              <w:end w:val="single" w:sz="4" w:space="0" w:color="000000"/>
            </w:tcBorders>
          </w:tcPr>
          <w:p>
            <w:pPr>
              <w:pStyle w:val="BodyTextIndent2"/>
              <w:tabs>
                <w:tab w:val="clear" w:pos="0"/>
              </w:tabs>
              <w:ind w:hanging="0"/>
              <w:jc w:val="center"/>
              <w:rPr>
                <w:rFonts w:ascii="XO Thames" w:hAnsi="XO Thames" w:eastAsia="Calibri" w:cs="XO Thames"/>
              </w:rPr>
            </w:pPr>
            <w:r>
              <w:rPr>
                <w:rFonts w:eastAsia="Calibri" w:cs="XO Thames" w:ascii="XO Thames" w:hAnsi="XO Thames"/>
              </w:rPr>
            </w:r>
          </w:p>
        </w:tc>
      </w:tr>
      <w:tr>
        <w:trPr>
          <w:trHeight w:val="284" w:hRule="atLeast"/>
        </w:trPr>
        <w:tc>
          <w:tcPr>
            <w:tcW w:w="8176"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XO Thames" w:hAnsi="XO Thames"/>
                <w:sz w:val="20"/>
                <w:szCs w:val="20"/>
              </w:rPr>
            </w:pPr>
            <w:r>
              <w:rPr>
                <w:rFonts w:eastAsia="Calibri" w:cs="XO Thames" w:ascii="XO Thames" w:hAnsi="XO Thames"/>
                <w:sz w:val="20"/>
                <w:szCs w:val="20"/>
              </w:rPr>
              <w:t>Итого целевой показатель результата использования субсидии</w:t>
            </w:r>
          </w:p>
        </w:tc>
        <w:tc>
          <w:tcPr>
            <w:tcW w:w="1042" w:type="dxa"/>
            <w:tcBorders>
              <w:top w:val="single" w:sz="4" w:space="0" w:color="000000"/>
              <w:start w:val="single" w:sz="4" w:space="0" w:color="000000"/>
              <w:bottom w:val="single" w:sz="4" w:space="0" w:color="000000"/>
            </w:tcBorders>
          </w:tcPr>
          <w:p>
            <w:pPr>
              <w:pStyle w:val="BodyTextIndent2"/>
              <w:tabs>
                <w:tab w:val="clear" w:pos="0"/>
              </w:tabs>
              <w:ind w:hanging="0"/>
              <w:jc w:val="center"/>
              <w:rPr>
                <w:rFonts w:ascii="XO Thames" w:hAnsi="XO Thames"/>
                <w:sz w:val="20"/>
                <w:szCs w:val="20"/>
              </w:rPr>
            </w:pPr>
            <w:r>
              <w:rPr>
                <w:rFonts w:eastAsia="Calibri" w:cs="XO Thames" w:ascii="XO Thames" w:hAnsi="XO Thames"/>
                <w:sz w:val="20"/>
                <w:szCs w:val="20"/>
              </w:rPr>
              <w:t>7039</w:t>
            </w:r>
          </w:p>
        </w:tc>
        <w:tc>
          <w:tcPr>
            <w:tcW w:w="1170"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rFonts w:ascii="XO Thames" w:hAnsi="XO Thames"/>
                <w:sz w:val="20"/>
                <w:szCs w:val="20"/>
              </w:rPr>
            </w:pPr>
            <w:r>
              <w:rPr>
                <w:rFonts w:eastAsia="Calibri" w:cs="XO Thames" w:ascii="XO Thames" w:hAnsi="XO Thames"/>
                <w:sz w:val="20"/>
                <w:szCs w:val="20"/>
              </w:rPr>
              <w:t>7164</w:t>
            </w:r>
          </w:p>
        </w:tc>
        <w:tc>
          <w:tcPr>
            <w:tcW w:w="985"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rFonts w:ascii="XO Thames" w:hAnsi="XO Thames"/>
                <w:sz w:val="20"/>
                <w:szCs w:val="20"/>
              </w:rPr>
            </w:pPr>
            <w:r>
              <w:rPr>
                <w:rFonts w:eastAsia="Calibri" w:cs="XO Thames" w:ascii="XO Thames" w:hAnsi="XO Thames"/>
                <w:sz w:val="20"/>
                <w:szCs w:val="20"/>
              </w:rPr>
              <w:t>7303</w:t>
            </w:r>
          </w:p>
        </w:tc>
        <w:tc>
          <w:tcPr>
            <w:tcW w:w="1043" w:type="dxa"/>
            <w:tcBorders>
              <w:top w:val="single" w:sz="4" w:space="0" w:color="000000"/>
              <w:start w:val="single" w:sz="4" w:space="0" w:color="000000"/>
              <w:bottom w:val="single" w:sz="4" w:space="0" w:color="000000"/>
            </w:tcBorders>
          </w:tcPr>
          <w:p>
            <w:pPr>
              <w:pStyle w:val="BodyTextIndent2"/>
              <w:tabs>
                <w:tab w:val="clear" w:pos="0"/>
              </w:tabs>
              <w:ind w:hanging="0"/>
              <w:jc w:val="center"/>
              <w:rPr>
                <w:rFonts w:ascii="XO Thames" w:hAnsi="XO Thames"/>
                <w:sz w:val="20"/>
                <w:szCs w:val="20"/>
              </w:rPr>
            </w:pPr>
            <w:r>
              <w:rPr>
                <w:rFonts w:eastAsia="Calibri" w:cs="XO Thames" w:ascii="XO Thames" w:hAnsi="XO Thames"/>
                <w:sz w:val="20"/>
                <w:szCs w:val="20"/>
              </w:rPr>
              <w:t>7456</w:t>
            </w:r>
          </w:p>
        </w:tc>
        <w:tc>
          <w:tcPr>
            <w:tcW w:w="1100" w:type="dxa"/>
            <w:tcBorders>
              <w:top w:val="single" w:sz="4" w:space="0" w:color="000000"/>
              <w:start w:val="single" w:sz="4" w:space="0" w:color="000000"/>
              <w:bottom w:val="single" w:sz="4" w:space="0" w:color="000000"/>
            </w:tcBorders>
          </w:tcPr>
          <w:p>
            <w:pPr>
              <w:pStyle w:val="BodyTextIndent2"/>
              <w:tabs>
                <w:tab w:val="clear" w:pos="0"/>
              </w:tabs>
              <w:ind w:hanging="0"/>
              <w:jc w:val="center"/>
              <w:rPr>
                <w:rFonts w:ascii="XO Thames" w:hAnsi="XO Thames"/>
                <w:sz w:val="20"/>
                <w:szCs w:val="20"/>
              </w:rPr>
            </w:pPr>
            <w:r>
              <w:rPr>
                <w:rFonts w:ascii="XO Thames" w:hAnsi="XO Thames"/>
                <w:sz w:val="20"/>
                <w:szCs w:val="20"/>
              </w:rPr>
            </w:r>
          </w:p>
        </w:tc>
        <w:tc>
          <w:tcPr>
            <w:tcW w:w="1054" w:type="dxa"/>
            <w:tcBorders>
              <w:top w:val="single" w:sz="4" w:space="0" w:color="000000"/>
              <w:start w:val="single" w:sz="4" w:space="0" w:color="000000"/>
              <w:bottom w:val="single" w:sz="4" w:space="0" w:color="000000"/>
              <w:end w:val="single" w:sz="4" w:space="0" w:color="000000"/>
            </w:tcBorders>
          </w:tcPr>
          <w:p>
            <w:pPr>
              <w:pStyle w:val="BodyTextIndent2"/>
              <w:tabs>
                <w:tab w:val="clear" w:pos="0"/>
              </w:tabs>
              <w:ind w:hanging="0"/>
              <w:jc w:val="center"/>
              <w:rPr>
                <w:rFonts w:ascii="XO Thames" w:hAnsi="XO Thames"/>
                <w:sz w:val="20"/>
                <w:szCs w:val="20"/>
              </w:rPr>
            </w:pPr>
            <w:r>
              <w:rPr>
                <w:rFonts w:ascii="XO Thames" w:hAnsi="XO Thames"/>
                <w:sz w:val="20"/>
                <w:szCs w:val="20"/>
              </w:rPr>
            </w:r>
          </w:p>
        </w:tc>
      </w:tr>
    </w:tbl>
    <w:p>
      <w:pPr>
        <w:pStyle w:val="Normal"/>
        <w:spacing w:lineRule="auto" w:line="240" w:before="0" w:after="0"/>
        <w:jc w:val="center"/>
        <w:rPr>
          <w:b/>
          <w:bCs/>
        </w:rPr>
      </w:pPr>
      <w:r>
        <w:br w:type="page"/>
      </w:r>
      <w:r>
        <w:rPr>
          <w:rFonts w:cs="XO Thames" w:ascii="XO Thames" w:hAnsi="XO Thames"/>
          <w:b/>
          <w:bCs/>
          <w:sz w:val="28"/>
          <w:szCs w:val="28"/>
        </w:rPr>
        <w:t>VII. Ком</w:t>
      </w:r>
      <w:r>
        <w:rPr>
          <w:rFonts w:ascii="XO Thames" w:hAnsi="XO Thames"/>
          <w:b/>
          <w:bCs/>
          <w:sz w:val="28"/>
          <w:szCs w:val="28"/>
        </w:rPr>
        <w:t>плекс мероприятий региональной программы по повышению рождаемости</w:t>
      </w:r>
    </w:p>
    <w:p>
      <w:pPr>
        <w:pStyle w:val="Normal"/>
        <w:spacing w:lineRule="auto" w:line="240" w:before="0" w:after="0"/>
        <w:jc w:val="center"/>
        <w:rPr>
          <w:rFonts w:ascii="XO Thames" w:hAnsi="XO Thames"/>
          <w:sz w:val="28"/>
          <w:szCs w:val="28"/>
        </w:rPr>
      </w:pPr>
      <w:r>
        <w:rPr>
          <w:rFonts w:ascii="XO Thames" w:hAnsi="XO Thames"/>
          <w:sz w:val="28"/>
          <w:szCs w:val="28"/>
        </w:rPr>
      </w:r>
    </w:p>
    <w:p>
      <w:pPr>
        <w:pStyle w:val="ConsPlusNormal1"/>
        <w:ind w:firstLine="737"/>
        <w:jc w:val="both"/>
        <w:rPr>
          <w:rFonts w:ascii="XO Thames" w:hAnsi="XO Thames"/>
          <w:sz w:val="28"/>
          <w:szCs w:val="28"/>
        </w:rPr>
      </w:pPr>
      <w:r>
        <w:rPr>
          <w:rFonts w:ascii="XO Thames" w:hAnsi="XO Thames"/>
          <w:sz w:val="28"/>
          <w:szCs w:val="28"/>
        </w:rPr>
        <w:t xml:space="preserve">Таблица 56. </w:t>
      </w:r>
      <w:r>
        <w:rPr>
          <w:rFonts w:cs="XO Thames" w:ascii="XO Thames" w:hAnsi="XO Thames"/>
          <w:sz w:val="28"/>
          <w:szCs w:val="28"/>
        </w:rPr>
        <w:t>Ком</w:t>
      </w:r>
      <w:r>
        <w:rPr>
          <w:rFonts w:ascii="XO Thames" w:hAnsi="XO Thames"/>
          <w:sz w:val="28"/>
          <w:szCs w:val="28"/>
        </w:rPr>
        <w:t xml:space="preserve">плекс мероприятий региональной программы по повышению рождаемости в Кемеровской </w:t>
        <w:br/>
        <w:t>области – Кузбассе на 2024–2030 годы</w:t>
      </w:r>
    </w:p>
    <w:p>
      <w:pPr>
        <w:pStyle w:val="ConsPlusNormal1"/>
        <w:ind w:firstLine="737"/>
        <w:jc w:val="both"/>
        <w:rPr>
          <w:rFonts w:ascii="XO Thames" w:hAnsi="XO Thames"/>
          <w:sz w:val="28"/>
          <w:szCs w:val="28"/>
        </w:rPr>
      </w:pPr>
      <w:r>
        <w:rPr>
          <w:rFonts w:ascii="XO Thames" w:hAnsi="XO Thames"/>
          <w:sz w:val="28"/>
          <w:szCs w:val="28"/>
        </w:rPr>
      </w:r>
    </w:p>
    <w:tbl>
      <w:tblPr>
        <w:tblW w:w="15525" w:type="dxa"/>
        <w:jc w:val="start"/>
        <w:tblInd w:w="-734" w:type="dxa"/>
        <w:tblLayout w:type="fixed"/>
        <w:tblCellMar>
          <w:top w:w="55" w:type="dxa"/>
          <w:start w:w="55" w:type="dxa"/>
          <w:bottom w:w="55" w:type="dxa"/>
          <w:end w:w="55" w:type="dxa"/>
        </w:tblCellMar>
        <w:tblLook w:val="04a0" w:noHBand="0" w:noVBand="1" w:firstColumn="1" w:lastRow="0" w:lastColumn="0" w:firstRow="1"/>
      </w:tblPr>
      <w:tblGrid>
        <w:gridCol w:w="489"/>
        <w:gridCol w:w="1304"/>
        <w:gridCol w:w="504"/>
        <w:gridCol w:w="1073"/>
        <w:gridCol w:w="1191"/>
        <w:gridCol w:w="1020"/>
        <w:gridCol w:w="1020"/>
        <w:gridCol w:w="1585"/>
        <w:gridCol w:w="1051"/>
        <w:gridCol w:w="1048"/>
        <w:gridCol w:w="1048"/>
        <w:gridCol w:w="1051"/>
        <w:gridCol w:w="1048"/>
        <w:gridCol w:w="1049"/>
        <w:gridCol w:w="1044"/>
      </w:tblGrid>
      <w:tr>
        <w:trPr/>
        <w:tc>
          <w:tcPr>
            <w:tcW w:w="489" w:type="dxa"/>
            <w:vMerge w:val="restart"/>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п/п</w:t>
            </w:r>
          </w:p>
        </w:tc>
        <w:tc>
          <w:tcPr>
            <w:tcW w:w="1304" w:type="dxa"/>
            <w:vMerge w:val="restart"/>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Наименование мероприятия</w:t>
            </w:r>
          </w:p>
        </w:tc>
        <w:tc>
          <w:tcPr>
            <w:tcW w:w="504" w:type="dxa"/>
            <w:vMerge w:val="restart"/>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Код по-лу-ча-те-лей*</w:t>
            </w:r>
          </w:p>
        </w:tc>
        <w:tc>
          <w:tcPr>
            <w:tcW w:w="1073" w:type="dxa"/>
            <w:vMerge w:val="restart"/>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Ответ-ственные исполнители</w:t>
            </w:r>
          </w:p>
        </w:tc>
        <w:tc>
          <w:tcPr>
            <w:tcW w:w="1191" w:type="dxa"/>
            <w:vMerge w:val="restart"/>
            <w:tcBorders>
              <w:top w:val="single" w:sz="4" w:space="0" w:color="000000"/>
              <w:start w:val="single" w:sz="4" w:space="0" w:color="000000"/>
              <w:bottom w:val="single" w:sz="4" w:space="0" w:color="000000"/>
            </w:tcBorders>
          </w:tcPr>
          <w:p>
            <w:pPr>
              <w:pStyle w:val="Normal"/>
              <w:tabs>
                <w:tab w:val="clear" w:pos="720"/>
                <w:tab w:val="left" w:pos="1155"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Ожидаемые результаты</w:t>
            </w:r>
          </w:p>
        </w:tc>
        <w:tc>
          <w:tcPr>
            <w:tcW w:w="1020" w:type="dxa"/>
            <w:vMerge w:val="restart"/>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Срок</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начала реализации</w:t>
            </w:r>
          </w:p>
        </w:tc>
        <w:tc>
          <w:tcPr>
            <w:tcW w:w="1020" w:type="dxa"/>
            <w:vMerge w:val="restart"/>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Срок окончания реализации</w:t>
            </w:r>
          </w:p>
        </w:tc>
        <w:tc>
          <w:tcPr>
            <w:tcW w:w="1585" w:type="dxa"/>
            <w:vMerge w:val="restart"/>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(Н)ПА, регулирующий реализацию мероприятия</w:t>
            </w:r>
          </w:p>
        </w:tc>
        <w:tc>
          <w:tcPr>
            <w:tcW w:w="7339" w:type="dxa"/>
            <w:gridSpan w:val="7"/>
            <w:tcBorders>
              <w:top w:val="single" w:sz="4" w:space="0" w:color="000000"/>
              <w:start w:val="single" w:sz="4" w:space="0" w:color="000000"/>
              <w:bottom w:val="single" w:sz="4" w:space="0" w:color="000000"/>
              <w:end w:val="single" w:sz="4" w:space="0" w:color="000000"/>
            </w:tcBorders>
          </w:tcPr>
          <w:p>
            <w:pPr>
              <w:pStyle w:val="Normal"/>
              <w:tabs>
                <w:tab w:val="clear" w:pos="720"/>
                <w:tab w:val="left" w:pos="315"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Объем финансирования в разбивке по источникам, тыс. рублей</w:t>
            </w:r>
          </w:p>
        </w:tc>
      </w:tr>
      <w:tr>
        <w:trPr>
          <w:trHeight w:val="332" w:hRule="atLeast"/>
        </w:trPr>
        <w:tc>
          <w:tcPr>
            <w:tcW w:w="489" w:type="dxa"/>
            <w:vMerge w:val="continue"/>
            <w:tcBorders>
              <w:top w:val="single" w:sz="4" w:space="0" w:color="000000"/>
              <w:start w:val="single" w:sz="4" w:space="0" w:color="000000"/>
              <w:bottom w:val="single" w:sz="4" w:space="0" w:color="000000"/>
            </w:tcBorders>
          </w:tcPr>
          <w:p>
            <w:pPr>
              <w:pStyle w:val="Normal"/>
              <w:spacing w:before="0" w:after="200"/>
              <w:rPr/>
            </w:pPr>
            <w:r>
              <w:rPr/>
            </w:r>
          </w:p>
        </w:tc>
        <w:tc>
          <w:tcPr>
            <w:tcW w:w="1304" w:type="dxa"/>
            <w:vMerge w:val="continue"/>
            <w:tcBorders>
              <w:top w:val="single" w:sz="4" w:space="0" w:color="000000"/>
              <w:start w:val="single" w:sz="4" w:space="0" w:color="000000"/>
              <w:bottom w:val="single" w:sz="4" w:space="0" w:color="000000"/>
            </w:tcBorders>
          </w:tcPr>
          <w:p>
            <w:pPr>
              <w:pStyle w:val="Normal"/>
              <w:spacing w:before="0" w:after="200"/>
              <w:rPr/>
            </w:pPr>
            <w:r>
              <w:rPr/>
            </w:r>
          </w:p>
        </w:tc>
        <w:tc>
          <w:tcPr>
            <w:tcW w:w="504" w:type="dxa"/>
            <w:vMerge w:val="continue"/>
            <w:tcBorders>
              <w:top w:val="single" w:sz="4" w:space="0" w:color="000000"/>
              <w:start w:val="single" w:sz="4" w:space="0" w:color="000000"/>
              <w:bottom w:val="single" w:sz="4" w:space="0" w:color="000000"/>
            </w:tcBorders>
          </w:tcPr>
          <w:p>
            <w:pPr>
              <w:pStyle w:val="Normal"/>
              <w:spacing w:before="0" w:after="200"/>
              <w:rPr/>
            </w:pPr>
            <w:r>
              <w:rPr/>
            </w:r>
          </w:p>
        </w:tc>
        <w:tc>
          <w:tcPr>
            <w:tcW w:w="1073" w:type="dxa"/>
            <w:vMerge w:val="continue"/>
            <w:tcBorders>
              <w:top w:val="single" w:sz="4" w:space="0" w:color="000000"/>
              <w:start w:val="single" w:sz="4" w:space="0" w:color="000000"/>
              <w:bottom w:val="single" w:sz="4" w:space="0" w:color="000000"/>
            </w:tcBorders>
          </w:tcPr>
          <w:p>
            <w:pPr>
              <w:pStyle w:val="Normal"/>
              <w:spacing w:before="0" w:after="200"/>
              <w:rPr/>
            </w:pPr>
            <w:r>
              <w:rPr/>
            </w:r>
          </w:p>
        </w:tc>
        <w:tc>
          <w:tcPr>
            <w:tcW w:w="1191" w:type="dxa"/>
            <w:vMerge w:val="continue"/>
            <w:tcBorders>
              <w:top w:val="single" w:sz="4" w:space="0" w:color="000000"/>
              <w:start w:val="single" w:sz="4" w:space="0" w:color="000000"/>
              <w:bottom w:val="single" w:sz="4" w:space="0" w:color="000000"/>
            </w:tcBorders>
          </w:tcPr>
          <w:p>
            <w:pPr>
              <w:pStyle w:val="Normal"/>
              <w:spacing w:before="0" w:after="200"/>
              <w:rPr/>
            </w:pPr>
            <w:r>
              <w:rPr/>
            </w:r>
          </w:p>
        </w:tc>
        <w:tc>
          <w:tcPr>
            <w:tcW w:w="1020" w:type="dxa"/>
            <w:vMerge w:val="continue"/>
            <w:tcBorders>
              <w:top w:val="single" w:sz="4" w:space="0" w:color="000000"/>
              <w:start w:val="single" w:sz="4" w:space="0" w:color="000000"/>
              <w:bottom w:val="single" w:sz="4" w:space="0" w:color="000000"/>
            </w:tcBorders>
          </w:tcPr>
          <w:p>
            <w:pPr>
              <w:pStyle w:val="Normal"/>
              <w:spacing w:before="0" w:after="200"/>
              <w:rPr/>
            </w:pPr>
            <w:r>
              <w:rPr/>
            </w:r>
          </w:p>
        </w:tc>
        <w:tc>
          <w:tcPr>
            <w:tcW w:w="1020" w:type="dxa"/>
            <w:vMerge w:val="continue"/>
            <w:tcBorders>
              <w:top w:val="single" w:sz="4" w:space="0" w:color="000000"/>
              <w:start w:val="single" w:sz="4" w:space="0" w:color="000000"/>
              <w:bottom w:val="single" w:sz="4" w:space="0" w:color="000000"/>
            </w:tcBorders>
          </w:tcPr>
          <w:p>
            <w:pPr>
              <w:pStyle w:val="Normal"/>
              <w:spacing w:before="0" w:after="200"/>
              <w:rPr/>
            </w:pPr>
            <w:r>
              <w:rPr/>
            </w:r>
          </w:p>
        </w:tc>
        <w:tc>
          <w:tcPr>
            <w:tcW w:w="1585" w:type="dxa"/>
            <w:vMerge w:val="continue"/>
            <w:tcBorders>
              <w:top w:val="single" w:sz="4" w:space="0" w:color="000000"/>
              <w:start w:val="single" w:sz="4" w:space="0" w:color="000000"/>
              <w:bottom w:val="single" w:sz="4" w:space="0" w:color="000000"/>
            </w:tcBorders>
          </w:tcPr>
          <w:p>
            <w:pPr>
              <w:pStyle w:val="Normal"/>
              <w:spacing w:before="0" w:after="200"/>
              <w:rPr/>
            </w:pPr>
            <w:r>
              <w:rPr/>
            </w:r>
          </w:p>
        </w:tc>
        <w:tc>
          <w:tcPr>
            <w:tcW w:w="1051" w:type="dxa"/>
            <w:tcBorders>
              <w:start w:val="single" w:sz="4" w:space="0" w:color="000000"/>
              <w:bottom w:val="single" w:sz="4" w:space="0" w:color="000000"/>
            </w:tcBorders>
          </w:tcPr>
          <w:p>
            <w:pPr>
              <w:pStyle w:val="Normal"/>
              <w:tabs>
                <w:tab w:val="clear" w:pos="720"/>
                <w:tab w:val="left" w:pos="315"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2024</w:t>
            </w:r>
          </w:p>
        </w:tc>
        <w:tc>
          <w:tcPr>
            <w:tcW w:w="1048" w:type="dxa"/>
            <w:tcBorders>
              <w:start w:val="single" w:sz="4" w:space="0" w:color="000000"/>
              <w:bottom w:val="single" w:sz="4" w:space="0" w:color="000000"/>
            </w:tcBorders>
          </w:tcPr>
          <w:p>
            <w:pPr>
              <w:pStyle w:val="Normal"/>
              <w:tabs>
                <w:tab w:val="clear" w:pos="720"/>
                <w:tab w:val="left" w:pos="315"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2025</w:t>
            </w:r>
          </w:p>
        </w:tc>
        <w:tc>
          <w:tcPr>
            <w:tcW w:w="1048" w:type="dxa"/>
            <w:tcBorders>
              <w:start w:val="single" w:sz="4" w:space="0" w:color="000000"/>
              <w:bottom w:val="single" w:sz="4" w:space="0" w:color="000000"/>
            </w:tcBorders>
          </w:tcPr>
          <w:p>
            <w:pPr>
              <w:pStyle w:val="Normal"/>
              <w:tabs>
                <w:tab w:val="clear" w:pos="720"/>
                <w:tab w:val="left" w:pos="315"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2026</w:t>
            </w:r>
          </w:p>
        </w:tc>
        <w:tc>
          <w:tcPr>
            <w:tcW w:w="1051" w:type="dxa"/>
            <w:tcBorders>
              <w:start w:val="single" w:sz="4" w:space="0" w:color="000000"/>
              <w:bottom w:val="single" w:sz="4" w:space="0" w:color="000000"/>
            </w:tcBorders>
          </w:tcPr>
          <w:p>
            <w:pPr>
              <w:pStyle w:val="Normal"/>
              <w:tabs>
                <w:tab w:val="clear" w:pos="720"/>
                <w:tab w:val="left" w:pos="315"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2027</w:t>
            </w:r>
          </w:p>
        </w:tc>
        <w:tc>
          <w:tcPr>
            <w:tcW w:w="1048" w:type="dxa"/>
            <w:tcBorders>
              <w:start w:val="single" w:sz="4" w:space="0" w:color="000000"/>
              <w:bottom w:val="single" w:sz="4" w:space="0" w:color="000000"/>
            </w:tcBorders>
          </w:tcPr>
          <w:p>
            <w:pPr>
              <w:pStyle w:val="Normal"/>
              <w:tabs>
                <w:tab w:val="clear" w:pos="720"/>
                <w:tab w:val="left" w:pos="315"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2028</w:t>
            </w:r>
          </w:p>
        </w:tc>
        <w:tc>
          <w:tcPr>
            <w:tcW w:w="1049" w:type="dxa"/>
            <w:tcBorders>
              <w:start w:val="single" w:sz="4" w:space="0" w:color="000000"/>
              <w:bottom w:val="single" w:sz="4" w:space="0" w:color="000000"/>
            </w:tcBorders>
          </w:tcPr>
          <w:p>
            <w:pPr>
              <w:pStyle w:val="Normal"/>
              <w:tabs>
                <w:tab w:val="clear" w:pos="720"/>
                <w:tab w:val="left" w:pos="315"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2029</w:t>
            </w:r>
          </w:p>
        </w:tc>
        <w:tc>
          <w:tcPr>
            <w:tcW w:w="1044" w:type="dxa"/>
            <w:tcBorders>
              <w:start w:val="single" w:sz="4" w:space="0" w:color="000000"/>
              <w:bottom w:val="single" w:sz="4" w:space="0" w:color="000000"/>
              <w:end w:val="single" w:sz="4" w:space="0" w:color="000000"/>
            </w:tcBorders>
          </w:tcPr>
          <w:p>
            <w:pPr>
              <w:pStyle w:val="Normal"/>
              <w:tabs>
                <w:tab w:val="clear" w:pos="720"/>
                <w:tab w:val="left" w:pos="315"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2030</w:t>
            </w:r>
          </w:p>
        </w:tc>
      </w:tr>
    </w:tbl>
    <w:p>
      <w:pPr>
        <w:pStyle w:val="BodyText"/>
        <w:spacing w:lineRule="auto" w:line="240" w:before="0" w:after="0"/>
        <w:contextualSpacing/>
        <w:rPr>
          <w:sz w:val="4"/>
          <w:szCs w:val="4"/>
        </w:rPr>
      </w:pPr>
      <w:r>
        <w:rPr>
          <w:sz w:val="4"/>
          <w:szCs w:val="4"/>
        </w:rPr>
      </w:r>
    </w:p>
    <w:tbl>
      <w:tblPr>
        <w:tblW w:w="15525" w:type="dxa"/>
        <w:jc w:val="start"/>
        <w:tblInd w:w="-734" w:type="dxa"/>
        <w:tblLayout w:type="fixed"/>
        <w:tblCellMar>
          <w:top w:w="55" w:type="dxa"/>
          <w:start w:w="55" w:type="dxa"/>
          <w:bottom w:w="55" w:type="dxa"/>
          <w:end w:w="55" w:type="dxa"/>
        </w:tblCellMar>
        <w:tblLook w:val="04a0" w:noHBand="0" w:noVBand="1" w:firstColumn="1" w:lastRow="0" w:lastColumn="0" w:firstRow="1"/>
      </w:tblPr>
      <w:tblGrid>
        <w:gridCol w:w="490"/>
        <w:gridCol w:w="1304"/>
        <w:gridCol w:w="505"/>
        <w:gridCol w:w="1071"/>
        <w:gridCol w:w="1191"/>
        <w:gridCol w:w="1020"/>
        <w:gridCol w:w="1020"/>
        <w:gridCol w:w="1585"/>
        <w:gridCol w:w="1051"/>
        <w:gridCol w:w="1048"/>
        <w:gridCol w:w="1048"/>
        <w:gridCol w:w="1051"/>
        <w:gridCol w:w="1048"/>
        <w:gridCol w:w="1049"/>
        <w:gridCol w:w="1044"/>
      </w:tblGrid>
      <w:tr>
        <w:trPr>
          <w:tblHeader w:val="true"/>
        </w:trPr>
        <w:tc>
          <w:tcPr>
            <w:tcW w:w="49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w:t>
            </w:r>
          </w:p>
        </w:tc>
        <w:tc>
          <w:tcPr>
            <w:tcW w:w="1304"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2</w:t>
            </w:r>
          </w:p>
        </w:tc>
        <w:tc>
          <w:tcPr>
            <w:tcW w:w="50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3</w:t>
            </w:r>
          </w:p>
        </w:tc>
        <w:tc>
          <w:tcPr>
            <w:tcW w:w="1071"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4</w:t>
            </w:r>
          </w:p>
        </w:tc>
        <w:tc>
          <w:tcPr>
            <w:tcW w:w="1191"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5</w:t>
            </w:r>
          </w:p>
        </w:tc>
        <w:tc>
          <w:tcPr>
            <w:tcW w:w="102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6</w:t>
            </w:r>
          </w:p>
        </w:tc>
        <w:tc>
          <w:tcPr>
            <w:tcW w:w="1020"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7</w:t>
            </w:r>
          </w:p>
        </w:tc>
        <w:tc>
          <w:tcPr>
            <w:tcW w:w="1585"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8</w:t>
            </w:r>
          </w:p>
        </w:tc>
        <w:tc>
          <w:tcPr>
            <w:tcW w:w="1051" w:type="dxa"/>
            <w:tcBorders>
              <w:top w:val="single" w:sz="4" w:space="0" w:color="000000"/>
              <w:start w:val="single" w:sz="4" w:space="0" w:color="000000"/>
              <w:bottom w:val="single" w:sz="4" w:space="0" w:color="000000"/>
            </w:tcBorders>
          </w:tcPr>
          <w:p>
            <w:pPr>
              <w:pStyle w:val="Normal"/>
              <w:tabs>
                <w:tab w:val="clear" w:pos="720"/>
                <w:tab w:val="left" w:pos="1020" w:leader="none"/>
              </w:tabs>
              <w:spacing w:lineRule="auto" w:line="240" w:before="0" w:after="0"/>
              <w:contextualSpacing/>
              <w:jc w:val="center"/>
              <w:rPr>
                <w:rFonts w:ascii="XO Thames" w:hAnsi="XO Thames"/>
                <w:sz w:val="20"/>
                <w:szCs w:val="20"/>
              </w:rPr>
            </w:pPr>
            <w:r>
              <w:rPr>
                <w:rFonts w:ascii="XO Thames" w:hAnsi="XO Thames"/>
                <w:sz w:val="20"/>
                <w:szCs w:val="20"/>
              </w:rPr>
              <w:t>9</w:t>
            </w:r>
          </w:p>
        </w:tc>
        <w:tc>
          <w:tcPr>
            <w:tcW w:w="1048"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10</w:t>
            </w:r>
          </w:p>
        </w:tc>
        <w:tc>
          <w:tcPr>
            <w:tcW w:w="1048"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1</w:t>
            </w:r>
            <w:bookmarkStart w:id="4" w:name="P10981_Копия_1"/>
            <w:bookmarkEnd w:id="4"/>
            <w:r>
              <w:rPr>
                <w:rFonts w:ascii="XO Thames" w:hAnsi="XO Thames"/>
                <w:sz w:val="20"/>
                <w:szCs w:val="20"/>
              </w:rPr>
              <w:t>1</w:t>
            </w:r>
          </w:p>
        </w:tc>
        <w:tc>
          <w:tcPr>
            <w:tcW w:w="1051"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12</w:t>
            </w:r>
          </w:p>
        </w:tc>
        <w:tc>
          <w:tcPr>
            <w:tcW w:w="1048"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13</w:t>
            </w:r>
          </w:p>
        </w:tc>
        <w:tc>
          <w:tcPr>
            <w:tcW w:w="1049" w:type="dxa"/>
            <w:tcBorders>
              <w:top w:val="single" w:sz="4" w:space="0" w:color="000000"/>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14</w:t>
            </w:r>
          </w:p>
        </w:tc>
        <w:tc>
          <w:tcPr>
            <w:tcW w:w="10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15</w:t>
            </w:r>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1. Укрепление репродуктивного здоровья и сокращение числа абортов</w:t>
            </w:r>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color w:val="auto"/>
                <w:highlight w:val="none"/>
                <w:shd w:fill="auto" w:val="clear"/>
              </w:rPr>
            </w:pPr>
            <w:bookmarkStart w:id="5" w:name="__DdeLink__45106_3269775065_Копия_1"/>
            <w:bookmarkStart w:id="6" w:name="__DdeLink__45021_3269775065_Копия_1"/>
            <w:r>
              <w:rPr>
                <w:rFonts w:ascii="XO Thames" w:hAnsi="XO Thames"/>
                <w:color w:val="auto"/>
                <w:sz w:val="20"/>
                <w:szCs w:val="20"/>
                <w:shd w:fill="auto" w:val="clear"/>
              </w:rPr>
              <w:t>Мероприятия, действующие в регионе до момента утверждения первой редакции региональной программы</w:t>
            </w:r>
            <w:bookmarkEnd w:id="5"/>
            <w:bookmarkEnd w:id="6"/>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color w:val="auto"/>
                <w:highlight w:val="none"/>
                <w:shd w:fill="auto" w:val="clear"/>
              </w:rPr>
            </w:pPr>
            <w:r>
              <w:rPr>
                <w:rFonts w:ascii="XO Thames" w:hAnsi="XO Thames"/>
                <w:color w:val="auto"/>
                <w:sz w:val="20"/>
                <w:szCs w:val="20"/>
                <w:shd w:fill="auto" w:val="clear"/>
              </w:rPr>
              <w:t>1.1</w:t>
            </w:r>
          </w:p>
        </w:tc>
        <w:tc>
          <w:tcPr>
            <w:tcW w:w="1304" w:type="dxa"/>
            <w:tcBorders>
              <w:start w:val="single" w:sz="4" w:space="0" w:color="000000"/>
              <w:bottom w:val="single" w:sz="4" w:space="0" w:color="000000"/>
            </w:tcBorders>
          </w:tcPr>
          <w:p>
            <w:pPr>
              <w:pStyle w:val="BodyText"/>
              <w:suppressAutoHyphens w:val="false"/>
              <w:spacing w:lineRule="auto" w:line="240" w:before="0" w:after="0"/>
              <w:contextualSpacing/>
              <w:rPr>
                <w:color w:val="auto"/>
                <w:highlight w:val="none"/>
                <w:shd w:fill="auto" w:val="clear"/>
              </w:rPr>
            </w:pPr>
            <w:r>
              <w:rPr>
                <w:rFonts w:ascii="XO Thames" w:hAnsi="XO Thames"/>
                <w:color w:val="auto"/>
                <w:sz w:val="20"/>
                <w:szCs w:val="20"/>
                <w:shd w:fill="auto" w:val="clear"/>
              </w:rPr>
              <w:t>Проведение медицинских профилактических осмотров несовершеннолетних с целью раннего выявления отклонений с последующим выполнением программ лечения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color w:val="auto"/>
                <w:highlight w:val="none"/>
                <w:shd w:fill="auto" w:val="clear"/>
              </w:rPr>
            </w:pPr>
            <w:r>
              <w:rPr>
                <w:rFonts w:ascii="XO Thames" w:hAnsi="XO Thames"/>
                <w:color w:val="auto"/>
                <w:sz w:val="20"/>
                <w:szCs w:val="20"/>
                <w:shd w:fill="auto" w:val="clear"/>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color w:val="auto"/>
                <w:highlight w:val="none"/>
                <w:shd w:fill="auto" w:val="clear"/>
              </w:rPr>
            </w:pPr>
            <w:r>
              <w:rPr>
                <w:rFonts w:ascii="XO Thames" w:hAnsi="XO Thames"/>
                <w:color w:val="auto"/>
                <w:sz w:val="20"/>
                <w:szCs w:val="20"/>
                <w:shd w:fill="auto" w:val="clear"/>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color w:val="auto"/>
                <w:highlight w:val="none"/>
                <w:shd w:fill="auto" w:val="clear"/>
              </w:rPr>
            </w:pPr>
            <w:r>
              <w:rPr>
                <w:rFonts w:ascii="XO Thames" w:hAnsi="XO Thames"/>
                <w:color w:val="auto"/>
                <w:sz w:val="20"/>
                <w:szCs w:val="20"/>
                <w:shd w:fill="auto" w:val="clear"/>
              </w:rPr>
              <w:t>Своевременное выявление заболеваний, уменьшение количества детей с хронической патологией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color w:val="auto"/>
                <w:highlight w:val="none"/>
                <w:shd w:fill="auto" w:val="clear"/>
              </w:rPr>
            </w:pPr>
            <w:r>
              <w:rPr>
                <w:rFonts w:ascii="XO Thames" w:hAnsi="XO Thames"/>
                <w:color w:val="auto"/>
                <w:sz w:val="20"/>
                <w:szCs w:val="20"/>
                <w:shd w:fill="auto" w:val="clear"/>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color w:val="auto"/>
                <w:highlight w:val="none"/>
                <w:shd w:fill="auto" w:val="clear"/>
              </w:rPr>
            </w:pPr>
            <w:r>
              <w:rPr>
                <w:rFonts w:ascii="XO Thames" w:hAnsi="XO Thames"/>
                <w:color w:val="auto"/>
                <w:sz w:val="20"/>
                <w:szCs w:val="20"/>
                <w:shd w:fill="auto" w:val="clear"/>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color w:val="auto"/>
                <w:highlight w:val="none"/>
                <w:shd w:fill="auto" w:val="clear"/>
              </w:rPr>
            </w:pPr>
            <w:r>
              <w:rPr>
                <w:rFonts w:ascii="XO Thames" w:hAnsi="XO Thames"/>
                <w:color w:val="auto"/>
                <w:sz w:val="20"/>
                <w:szCs w:val="20"/>
                <w:shd w:fill="auto" w:val="clear"/>
              </w:rPr>
              <w:t xml:space="preserve">Приказ Министерства здравоохранения Российской Федерации </w:t>
              <w:br/>
              <w:t xml:space="preserve">от 14.04.2025 № 211н «Об утверждении порядка прохождения несовершеннолетними профилактических медицинских осмотров, учетной формы </w:t>
              <w:br/>
              <w:t>№ 030-ПО/у «Карта профилактического медицинского осмотра несовершеннолетнего», порядка ее ведения, а также формы отраслевого статистического наблюдения № 030-ПО/о «Сведения о профилактических медицинских осмотрах несовершеннолетних», порядка ее заполнения»</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color w:val="auto"/>
                <w:highlight w:val="none"/>
                <w:shd w:fill="auto" w:val="clear"/>
              </w:rPr>
            </w:pPr>
            <w:r>
              <w:rPr>
                <w:rFonts w:ascii="XO Thames" w:hAnsi="XO Thames"/>
                <w:color w:val="auto"/>
                <w:sz w:val="20"/>
                <w:szCs w:val="20"/>
                <w:shd w:fill="auto" w:val="clear"/>
              </w:rPr>
              <w:t xml:space="preserve">Финанси-рование в рамках средств обязательного медицинского страхования </w:t>
              <w:br/>
              <w:t>(далее -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color w:val="auto"/>
                <w:highlight w:val="none"/>
                <w:shd w:fill="auto" w:val="clear"/>
              </w:rPr>
            </w:pPr>
            <w:r>
              <w:rPr>
                <w:rFonts w:ascii="XO Thames" w:hAnsi="XO Thames"/>
                <w:color w:val="auto"/>
                <w:sz w:val="20"/>
                <w:szCs w:val="20"/>
                <w:shd w:fill="auto" w:val="clear"/>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color w:val="auto"/>
                <w:highlight w:val="none"/>
                <w:shd w:fill="auto" w:val="clear"/>
              </w:rPr>
            </w:pPr>
            <w:r>
              <w:rPr>
                <w:rFonts w:ascii="XO Thames" w:hAnsi="XO Thames"/>
                <w:color w:val="auto"/>
                <w:sz w:val="20"/>
                <w:szCs w:val="20"/>
                <w:shd w:fill="auto" w:val="clear"/>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color w:val="auto"/>
                <w:highlight w:val="none"/>
                <w:shd w:fill="auto" w:val="clear"/>
              </w:rPr>
            </w:pPr>
            <w:r>
              <w:rPr>
                <w:rFonts w:ascii="XO Thames" w:hAnsi="XO Thames"/>
                <w:color w:val="auto"/>
                <w:sz w:val="20"/>
                <w:szCs w:val="20"/>
                <w:shd w:fill="auto" w:val="clear"/>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color w:val="auto"/>
                <w:highlight w:val="none"/>
                <w:shd w:fill="auto" w:val="clear"/>
              </w:rPr>
            </w:pPr>
            <w:r>
              <w:rPr>
                <w:rFonts w:ascii="XO Thames" w:hAnsi="XO Thames"/>
                <w:color w:val="auto"/>
                <w:sz w:val="20"/>
                <w:szCs w:val="20"/>
                <w:shd w:fill="auto" w:val="clear"/>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color w:val="auto"/>
                <w:highlight w:val="none"/>
                <w:shd w:fill="auto" w:val="clear"/>
              </w:rPr>
            </w:pPr>
            <w:r>
              <w:rPr>
                <w:rFonts w:ascii="XO Thames" w:hAnsi="XO Thames"/>
                <w:color w:val="auto"/>
                <w:sz w:val="20"/>
                <w:szCs w:val="20"/>
                <w:shd w:fill="auto" w:val="clear"/>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color w:val="auto"/>
                <w:highlight w:val="none"/>
                <w:shd w:fill="auto" w:val="clear"/>
              </w:rPr>
            </w:pPr>
            <w:r>
              <w:rPr>
                <w:rFonts w:ascii="XO Thames" w:hAnsi="XO Thames"/>
                <w:color w:val="auto"/>
                <w:sz w:val="20"/>
                <w:szCs w:val="20"/>
                <w:shd w:fill="auto" w:val="clear"/>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Увеличение доли посещений детьми медицинских организаций с профилактическими целями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Своевременное выявление заболеваний, уменьшение количества детей с хронической патологией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01.01.2019</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Правительства Кемеровской области – Кузбасса </w:t>
              <w:br/>
              <w:t xml:space="preserve">от 14.06.2019 № 367 «Об утверждении региональной программы «Развитие детского здравоохранения, включая создание современной инфраструктуры оказания медицинской помощи детям, на 2019–2024 годы» </w:t>
              <w:br/>
              <w:t xml:space="preserve">(далее – Постановление Правительства Кемеровской облас-ти – Кузбасса </w:t>
              <w:br/>
              <w:t xml:space="preserve">от 14.06.2019 </w:t>
              <w:br/>
              <w:t>№ 367)</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1.3</w:t>
            </w:r>
          </w:p>
        </w:tc>
        <w:tc>
          <w:tcPr>
            <w:tcW w:w="1304" w:type="dxa"/>
            <w:tcBorders>
              <w:start w:val="single" w:sz="4" w:space="0" w:color="000000"/>
              <w:bottom w:val="single" w:sz="4" w:space="0" w:color="000000"/>
            </w:tcBorders>
          </w:tcPr>
          <w:p>
            <w:pPr>
              <w:pStyle w:val="BodyText"/>
              <w:suppressAutoHyphens w:val="false"/>
              <w:spacing w:lineRule="auto" w:line="240" w:before="0" w:after="0"/>
              <w:contextualSpacing/>
              <w:rPr>
                <w:rFonts w:ascii="XO Thames" w:hAnsi="XO Thames"/>
                <w:sz w:val="20"/>
                <w:szCs w:val="20"/>
              </w:rPr>
            </w:pPr>
            <w:r>
              <w:rPr>
                <w:rFonts w:ascii="XO Thames" w:hAnsi="XO Thames"/>
                <w:sz w:val="20"/>
                <w:szCs w:val="20"/>
              </w:rPr>
              <w:t xml:space="preserve">Развитие ранней диагностики заболеваний органов репродуктивной сферы у детей в возрасте </w:t>
              <w:br/>
              <w:t>15–17 лет в рамках проведения профилактических осмотров</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Своевременное выявление заболеваний репродуктивной системы у детей, снижение факторов риска заболеваемости бесплодием</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01.01.2019</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 Правительства Кемеровской области – Кузбасса </w:t>
              <w:br/>
              <w:t xml:space="preserve">от 14.06.2019 </w:t>
              <w:br/>
              <w:t>№ 367, приказ Министерства здравоохранения Кузбасса</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от 26.07.2024 </w:t>
              <w:br/>
              <w:t xml:space="preserve">№ 1136 «Об оказании медицинской помощи несовершеннолетним девочкам и подросткам </w:t>
            </w:r>
            <w:r>
              <w:rPr>
                <w:rFonts w:ascii="XO Thames" w:hAnsi="XO Thames"/>
                <w:color w:val="000000"/>
                <w:sz w:val="20"/>
                <w:szCs w:val="20"/>
                <w:shd w:fill="auto" w:val="clear"/>
              </w:rPr>
              <w:t xml:space="preserve">с </w:t>
            </w:r>
            <w:r>
              <w:rPr>
                <w:rFonts w:ascii="XO Thames" w:hAnsi="XO Thames"/>
                <w:sz w:val="20"/>
                <w:szCs w:val="20"/>
                <w:shd w:fill="auto" w:val="clear"/>
              </w:rPr>
              <w:t>гинекологическими заболеваниями на территории Кемеров-ской области – Кузбасса»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highlight w:val="none"/>
                <w:shd w:fill="auto" w:val="clear"/>
              </w:rPr>
            </w:pPr>
            <w:r>
              <w:rPr>
                <w:rFonts w:ascii="XO Thames" w:hAnsi="XO Thames"/>
                <w:sz w:val="20"/>
                <w:szCs w:val="20"/>
                <w:shd w:fill="auto" w:val="clear"/>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rHeight w:val="2670"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1.4</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Формирование приверженности детей к здоровому образу жизни (проведение лекций, индивидуальных бесед, размещение </w:t>
            </w:r>
            <w:bookmarkStart w:id="7" w:name="__DdeLink__8793_3269775065_Копия_1"/>
            <w:r>
              <w:rPr>
                <w:rFonts w:ascii="XO Thames" w:hAnsi="XO Thames"/>
                <w:sz w:val="20"/>
                <w:szCs w:val="20"/>
              </w:rPr>
              <w:t>информационных материалов в средствах массовой информации, на информационных стендах детских поликлиник, медицинских организаций и т.д.)</w:t>
            </w:r>
            <w:bookmarkEnd w:id="7"/>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Уменьшение количества детей с хронической патологией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01.01.2019</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Правительства Кемеровской области – Кузбасса </w:t>
              <w:br/>
              <w:t>от 14.06.2019 № 367</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1.5</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Проведение информационно-разъясни-тельной работы по вопросам охраны семейных ценностей и репродуктивного здоровья с </w:t>
              <w:br/>
              <w:t xml:space="preserve">несовершеннолетними детьми и их законными представителями, в т.ч. детьми в возрасте </w:t>
              <w:br/>
              <w:t>15–17 лет (лекции, индивидуальные беседы, размещение информационных материалов на информационных стендах детских поликлиник, медицинских организаций, в средствах массовой информации)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Своевременное выявление заболеваний репродуктивной системы у детей, снижение факторов риска заболеваемости </w:t>
              <w:br/>
              <w:t>бесплодием, снижение количества абортов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01.01.2019</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Правительства Кемеровской области – Кузбасса </w:t>
              <w:br/>
              <w:t>от 14.06.2019 № 367</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1.6</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Увеличение числа граждан, прошедших профилактические осмотры благодаря рекламе, смс-оповещениям, банерам, информационным </w:t>
              <w:br/>
              <w:t xml:space="preserve">стендам, телевидению, радио; размещение информации в социальных сетях и на сайтах медицинских организаций; выезд на крупные </w:t>
            </w:r>
            <w:r>
              <w:rPr>
                <w:rFonts w:ascii="XO Thames" w:hAnsi="XO Thames"/>
                <w:color w:val="000000"/>
                <w:sz w:val="20"/>
                <w:szCs w:val="20"/>
              </w:rPr>
              <w:t>предприятия; предоставление работодате</w:t>
            </w:r>
            <w:r>
              <w:rPr>
                <w:rFonts w:ascii="XO Thames" w:hAnsi="XO Thames"/>
                <w:sz w:val="20"/>
                <w:szCs w:val="20"/>
              </w:rPr>
              <w:t xml:space="preserve">лем оплачиваемого дня для прохождения профилактического осмотра; проактивное приглашение посредством обзвона специалистами call-центров медицинских организаций; проактивное приглашение сотрудниками страховых медицинских организаций посредством </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смс-оповеще-ний, обзвона</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Увеличение охвата населения профилактическими осмотрами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01.01.2019</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Правительства Кемеровской области – Кузбасса </w:t>
              <w:br/>
              <w:t xml:space="preserve">от 14.06.2019 </w:t>
              <w:br/>
              <w:t xml:space="preserve">№ 367 </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1.7</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Увеличение охвата беременных женщин пренатальным скринингом путем ранней постановки на диспансерный учет по беременности и своевременной передачи сведений терапевтами и педиатрами при выявлении беременных женщин в акушерско-гинекологические подразделения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количества детей с врожденными пороками развития</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01.01.2012</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Приказ Министерства здравоохранения Кузбасса </w:t>
              <w:br/>
              <w:t xml:space="preserve">от 12.04.2021 № 1169 «О проведении на территории Кемеровской области – Кузбасса пренатальной диагностики нарушений развития ребенка», </w:t>
            </w:r>
            <w:r>
              <w:rPr>
                <w:rFonts w:cs="XO Thames" w:ascii="XO Thames" w:hAnsi="XO Thames"/>
                <w:sz w:val="20"/>
                <w:szCs w:val="20"/>
              </w:rPr>
              <w:t xml:space="preserve">приказ Мини-стерства здравоохранения Кузбасса </w:t>
              <w:br/>
              <w:t xml:space="preserve">от 27.04.2026 </w:t>
              <w:br/>
              <w:t xml:space="preserve">№ 689 «О вне-сении изменений в приказ Министерства здравоохранения Кузбасса </w:t>
              <w:br/>
              <w:t xml:space="preserve">от 13.03.2025 </w:t>
              <w:br/>
              <w:t>№ 349 «О проведении на территории Кемеровской области – Кузбасса пренатальной диагностики нарушений развития ребенка»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1.8</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Повышение квалификации медицин-ских работников в области перинатологии, неонатологии и педиатрии в симуляционных центрах</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Повышение качества оказания медицинской помощи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cs="XO Thames" w:ascii="XO Thames" w:hAnsi="XO Thames"/>
                <w:sz w:val="20"/>
                <w:szCs w:val="20"/>
              </w:rPr>
              <w:t xml:space="preserve">Федеральный закон </w:t>
              <w:br/>
              <w:t xml:space="preserve">от 21.11.2011 </w:t>
              <w:br/>
              <w:t>№ 323-ФЗ «Об основах охраны здоровья граждан в Российской Федерации», п</w:t>
            </w:r>
            <w:r>
              <w:rPr>
                <w:rFonts w:ascii="XO Thames" w:hAnsi="XO Thames"/>
                <w:sz w:val="20"/>
                <w:szCs w:val="20"/>
              </w:rPr>
              <w:t xml:space="preserve">остановление Правительства Кемеровской облас-ти – Кузбасса </w:t>
              <w:br/>
              <w:t>от 14.06.2019 № 367</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1.9</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Организация доабортного консультиро-вания специа-листами-</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психологами и врачами – акушерами-гинекологами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количества абортов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ConsPlusNormal"/>
              <w:suppressAutoHyphens w:val="false"/>
              <w:spacing w:before="0" w:after="0"/>
              <w:contextualSpacing/>
              <w:rPr>
                <w:rFonts w:ascii="XO Thames" w:hAnsi="XO Thames"/>
                <w:sz w:val="20"/>
              </w:rPr>
            </w:pPr>
            <w:r>
              <w:rPr>
                <w:rFonts w:ascii="XO Thames" w:hAnsi="XO Thames"/>
                <w:sz w:val="20"/>
              </w:rPr>
              <w:t xml:space="preserve">Приказ Министерства здравоохранения Российской Федерации </w:t>
              <w:br/>
              <w:t xml:space="preserve">от 19.12.2025 </w:t>
              <w:br/>
              <w:t xml:space="preserve">№ 747н «О Порядке оказания медицинской по-мощи по про-филю «акушерство и гинекология», приказ </w:t>
              <w:br/>
              <w:t xml:space="preserve">Министерства здравоохранения Кузбасса </w:t>
              <w:br/>
              <w:t xml:space="preserve">от 05.07.2023 № 931 «О внедрении речевых модулей для </w:t>
              <w:br/>
              <w:t>общения врача – акушера-гинеколога, медицинского психолога, психолога, специалиста по социальной работе, а также руководителя медицинской организации, оказывающей медицинскую помощь женщинам в ситуации репродуктивного выбора у пациентки, обратившейся в медицинскую организацию за медицинской услугой по искусственному прерыванию беременности»</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1.10</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Оказание медико-социальной помощи беременным женщинам, оказавшимся в трудной жизненной ситуации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количества абортов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ConsPlusNormal"/>
              <w:suppressAutoHyphens w:val="false"/>
              <w:spacing w:before="0" w:after="0"/>
              <w:contextualSpacing/>
              <w:rPr>
                <w:rFonts w:ascii="XO Thames" w:hAnsi="XO Thames"/>
                <w:sz w:val="20"/>
              </w:rPr>
            </w:pPr>
            <w:r>
              <w:rPr>
                <w:rFonts w:ascii="XO Thames" w:hAnsi="XO Thames"/>
                <w:sz w:val="20"/>
              </w:rPr>
              <w:t xml:space="preserve">Приказ Мини-стерства здравоохранения Российской Федерации </w:t>
              <w:br/>
              <w:t xml:space="preserve">от 19.12.2025 </w:t>
              <w:br/>
              <w:t xml:space="preserve">№ 747н «О По-рядке оказания медицинской по-мощи по про-филю «акушер-ство и </w:t>
            </w:r>
          </w:p>
          <w:p>
            <w:pPr>
              <w:pStyle w:val="ConsPlusNormal"/>
              <w:suppressAutoHyphens w:val="false"/>
              <w:spacing w:before="0" w:after="0"/>
              <w:contextualSpacing/>
              <w:rPr>
                <w:rFonts w:ascii="XO Thames" w:hAnsi="XO Thames"/>
                <w:sz w:val="20"/>
              </w:rPr>
            </w:pPr>
            <w:r>
              <w:rPr>
                <w:rFonts w:ascii="XO Thames" w:hAnsi="XO Thames"/>
                <w:sz w:val="20"/>
              </w:rPr>
              <w:t xml:space="preserve">гинекология», приказ Министерства здравоохранения Кузбасса </w:t>
              <w:br/>
              <w:t xml:space="preserve">от 06.08.2025 </w:t>
              <w:br/>
              <w:t xml:space="preserve">№ 1199 «О внесении изменений в приказ Министерства здравоохранения Кузбасса </w:t>
              <w:br/>
              <w:t xml:space="preserve">от 28.07.2025 № 1132 «О создании в женских консультациях служб, обеспечивающих подготовку семьи к рождению ребенка, патронаж в решении жизненных ситуаций и адресное предоставление консультативной социальной помощи женщинам в ситуации репродуктивного выбора, беременным, женщинам и семьям, желающим иметь детей», </w:t>
            </w:r>
            <w:r>
              <w:rPr>
                <w:rFonts w:cs="XO Thames" w:ascii="XO Thames" w:hAnsi="XO Thames"/>
                <w:sz w:val="20"/>
              </w:rPr>
              <w:t xml:space="preserve">приказ Министерства труда и социальной защиты Кузбасса и Министерства здравоохранения Кузбасса </w:t>
              <w:br/>
              <w:t xml:space="preserve">от 23.12.2025 </w:t>
              <w:br/>
              <w:t>№ 346/2057</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Обучение психологов и врачей</w:t>
            </w:r>
            <w:r>
              <w:rPr>
                <w:rFonts w:cs="XO Thames" w:ascii="XO Thames" w:hAnsi="XO Thames"/>
                <w:sz w:val="20"/>
                <w:szCs w:val="20"/>
              </w:rPr>
              <w:t xml:space="preserve"> – </w:t>
            </w:r>
            <w:r>
              <w:rPr>
                <w:rFonts w:ascii="XO Thames" w:hAnsi="XO Thames"/>
                <w:sz w:val="20"/>
                <w:szCs w:val="20"/>
              </w:rPr>
              <w:t>акушеров-гинекологов для работы с беременными женщинами по профилактике абортов и отказов от новорожденных</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количества абортов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Федеральный закон </w:t>
              <w:br/>
              <w:t xml:space="preserve">от 21.11.2011 № 323-ФЗ «Об основах охраны здоровья </w:t>
              <w:br/>
              <w:t>граждан в Российской Федерации», Федеральный закон от 29.12.2012 № 273-ФЗ «Об образовании в Российской Федерации»</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Включение в оценку эффективности работы врачей женской консультации показателя «Число отказов женщин от прерывания беременности после проведенного консультирования»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количества абортов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Правительства Кемеровской области – Кузбасса </w:t>
              <w:br/>
              <w:t>от 14.06.2019 № 367</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Проведение информационно-просве-тительских мероприятий по профилактике абортов в детских и студенческих поликлиниках, женских консультациях</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количества абортов, сохранение репродуктивного здоровья</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01.01.2000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Не регулируется нормативными правовыми актами (далее – НПА)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1.14</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 xml:space="preserve">Предоставление необходимых социальных услуг беременным, родившим женщинам в учреждениях социального обслуживания (консуль-тации специалистов, </w:t>
            </w:r>
            <w:r>
              <w:rPr>
                <w:rFonts w:ascii="XO Thames" w:hAnsi="XO Thames"/>
                <w:color w:val="000000"/>
                <w:sz w:val="20"/>
                <w:szCs w:val="20"/>
              </w:rPr>
              <w:t xml:space="preserve">пре-доставление </w:t>
              <w:br/>
              <w:t xml:space="preserve">временного проживания, одежды, </w:t>
            </w:r>
            <w:r>
              <w:rPr>
                <w:rFonts w:ascii="XO Thames" w:hAnsi="XO Thames"/>
                <w:sz w:val="20"/>
                <w:szCs w:val="20"/>
              </w:rPr>
              <w:t>обуви, продуктов питания, информирование о мерах социальной поддержки)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Консультирование специалистов, предоставление временного проживания, одежды, обуви, продуктов питания, информирование о мерах социальной поддержки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01.01.2000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 xml:space="preserve">Приказ Министерства труда и социальной защиты Кузбасса и Министерства здравоохранения Кузбасса </w:t>
              <w:br/>
              <w:t xml:space="preserve">от 23.12.2025 </w:t>
              <w:br/>
              <w:t>№ 346/2057</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1.15</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Организация диспансери-зации женщин в возрасте </w:t>
              <w:br/>
              <w:t>15–38 лет</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Своевременное выявление заболеваний, в т.ч. репродуктивной системы</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Приказ Министерства здравоохранения Кузбасса </w:t>
              <w:br/>
              <w:t xml:space="preserve">от 07.05.2024 </w:t>
              <w:br/>
              <w:t xml:space="preserve">№ 716 «Об утверждении маршрутизации взрослого населения репродуктивного возраста (18–49 лет) </w:t>
              <w:br/>
              <w:t>по оценке репродуктивного здоровья при проведении диспансеризации»</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1.16</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Индивидуальное сопровождение беременной женщины до момента родов</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материн-ской, младенческой смертности, своевременная госпитализация при преждевременных родах</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01.01.1980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Не регулируется НПА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rHeight w:val="6405"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1.17</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sz w:val="20"/>
                <w:szCs w:val="20"/>
              </w:rPr>
              <w:t xml:space="preserve">Повышение осведомлен-ности женщин о возможности получения помощи в кризисных </w:t>
              <w:br/>
              <w:t>центрах для беременных женщин с помощью размещения</w:t>
            </w:r>
            <w:r>
              <w:rPr>
                <w:rFonts w:ascii="XO Thames" w:hAnsi="XO Thames"/>
                <w:color w:val="000000"/>
                <w:sz w:val="20"/>
                <w:szCs w:val="20"/>
              </w:rPr>
              <w:t xml:space="preserve"> информационных стендов в женских консультациях, акушерских стационарах, гинекологи-</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ческих отделениях; размещения информации на сайтах медицинских организаций, в социальных сетях; на радио, телевидении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sz w:val="20"/>
                <w:szCs w:val="20"/>
              </w:rPr>
              <w:t xml:space="preserve">Мини-стерство здраво-охранения </w:t>
            </w:r>
            <w:r>
              <w:rPr>
                <w:rFonts w:ascii="XO Thames" w:hAnsi="XO Thames"/>
                <w:color w:val="000000"/>
                <w:sz w:val="20"/>
                <w:szCs w:val="20"/>
              </w:rPr>
              <w:t>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количества абортов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Не регулируется НПА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1.18</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Проведение обследований пациентов в возрасте 18–35 лет с </w:t>
              <w:br/>
              <w:t>целью определения патологии репродуктивной системы</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Своевременное выявление заболеваний, </w:t>
              <w:br/>
              <w:t>сохранение репродуктивного здоровья</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Приказ Министерства здравоохранения Кузбасса </w:t>
              <w:br/>
              <w:t xml:space="preserve">от 07.05.2024 </w:t>
              <w:br/>
              <w:t xml:space="preserve">№ 716 «Об утверждении маршрутизации взрослого населения репродуктивного возраста (18–49 лет) по оценке репродуктивного </w:t>
              <w:br/>
              <w:t>здоровья при проведении диспансеризации»</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1.19</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Повышение осведомлен-ности населения по вопросам охраны репродуктивного здоровья с помощью размещения информационных стендов, видеороликов в детских поликлиниках, женских консультациях, акушерских стационарах, гинекологических отделениях; размещения информации на сайтах медицинских организаций, в социальных сетях, на радио, телевидении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Своевременное выявление заболеваний, сохранение репродуктивного здоровья</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01.01.2000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Не регулируется НПА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1.20</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Организация для молодежи обучающих семинаров, направленных на сохранение репродуктивного здоровья (профилактика прерывания беременности и распространения ВИЧ-инфекции)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Своевременное выявление заболеваний, сохранение репродуктивного здоровья, снижение абортов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01.01.2000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Не регулируется НПА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1.21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Проведение онлайн-встреч граж-дан с врача-ми</w:t>
            </w:r>
            <w:r>
              <w:rPr>
                <w:rFonts w:cs="XO Thames" w:ascii="XO Thames" w:hAnsi="XO Thames"/>
                <w:sz w:val="20"/>
                <w:szCs w:val="20"/>
              </w:rPr>
              <w:t xml:space="preserve"> – </w:t>
            </w:r>
            <w:r>
              <w:rPr>
                <w:rFonts w:ascii="XO Thames" w:hAnsi="XO Thames"/>
                <w:sz w:val="20"/>
                <w:szCs w:val="20"/>
              </w:rPr>
              <w:t>специалистами с целью популяризации здорового образа жизни и привлечения граждан к участию в обследовании репродуктивной системы</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Своевре-менное выявление заболеваний, сохранение репродуктивного здоровья</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01.01.2000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Не регулируется НПА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1.22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Проведение процедур</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экстракорпорального оплодотворения семьям, страдающим бесплодием, за счет средств базовой </w:t>
              <w:br/>
              <w:t>программы обязательного медицинского страхования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Повышение рождаемости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ConsPlusNormal"/>
              <w:widowControl/>
              <w:suppressAutoHyphens w:val="false"/>
              <w:spacing w:before="0" w:after="0"/>
              <w:contextualSpacing/>
              <w:rPr>
                <w:rFonts w:ascii="XO Thames" w:hAnsi="XO Thames"/>
                <w:sz w:val="20"/>
              </w:rPr>
            </w:pPr>
            <w:r>
              <w:rPr>
                <w:rFonts w:ascii="XO Thames" w:hAnsi="XO Thames"/>
                <w:sz w:val="20"/>
              </w:rPr>
              <w:t xml:space="preserve">Приказ Министерства здравоохранения Кузбасса </w:t>
              <w:br/>
              <w:t xml:space="preserve">от 12.08.2024 </w:t>
              <w:br/>
              <w:t xml:space="preserve">№ 1258 «О внесении изменений в приказ Министерства здравоохранения Кузбасса </w:t>
              <w:br/>
              <w:t xml:space="preserve">от 12.12.2022 </w:t>
              <w:br/>
              <w:t xml:space="preserve">№ 1917 </w:t>
              <w:br/>
              <w:t>«О порядке использования вспомогательных репродуктивных технологий, противопоказаниях и ограничениях к их применению»</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1.23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Организация бесплатного отдыха и оздоровления обучающихся в профессиональных образовательных организациях</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образова-ния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Число получателей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23.07.2020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Правительства Кемеровской области – Кузбасса </w:t>
              <w:br/>
              <w:t xml:space="preserve">от 23.07.2020 </w:t>
              <w:br/>
              <w:t xml:space="preserve">№ 435 «О Порядке реализации мероприятий по организации и </w:t>
              <w:br/>
              <w:t>обеспечению социального туризма обучающихся»</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РБ – </w:t>
              <w:br/>
              <w:t>12000,0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14000,0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16000,0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18000,0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18000,0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18000,0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18000,0</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1.24</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Диспансеризация женщин и мужчин репродуктивного возраста </w:t>
              <w:br/>
              <w:t>(18–49 лет)</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Оценка репродуктивного здоровья у женщин и мужчин</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Приказ Министерства здравоохранения Кузбасса </w:t>
              <w:br/>
              <w:t xml:space="preserve">от 07.05.2024 </w:t>
              <w:br/>
              <w:t xml:space="preserve">№ 716 «Об утверждении маршрутизации взрослого населения репродуктивного возраста (18–49 лет) по оценке репродуктивного </w:t>
              <w:br/>
              <w:t>здоровья при проведении  диспансеризации»</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1.25</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Увеличение охвата ново-рожденных расширенным неонатальным скринингом посредством усиления контроля внесения информации в ВИМИС АКиНЕО о всех</w:t>
              <w:br/>
              <w:t>новорожденных в регионе детях</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Своевременная постановка диагноза, назначение лечения, что ведет к сни-жению степени инвалидизации, смертноcти детей, в т.ч. </w:t>
              <w:br/>
              <w:t>с орфанными заболеваниями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Правительства Кемеровской области – Кузбасса </w:t>
              <w:br/>
              <w:t xml:space="preserve">от 09.12.2022 </w:t>
              <w:br/>
              <w:t>№ 814 «Об утверждении региональной программы «Обеспечение расширенного неонатального скрининга на территории Кемеровской области – Кузбасса на 2023–</w:t>
              <w:br/>
              <w:t>2025 годы»</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1.26</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Обеспечение функционирования горячей линии по вопросам репродуктивного здоровья населения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Своевременное выявление заболеваний, в т.ч. репродуктивной системы</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Не регулируется НПА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bookmarkStart w:id="8" w:name="__DdeLink__45013_3269775065_Копия_1"/>
            <w:r>
              <w:rPr>
                <w:rFonts w:ascii="XO Thames" w:hAnsi="XO Thames"/>
                <w:sz w:val="20"/>
                <w:szCs w:val="20"/>
              </w:rPr>
              <w:t>Мероприятия, введенные с начала реализации первой редакции региональной программы</w:t>
            </w:r>
            <w:bookmarkEnd w:id="8"/>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t>1.27</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Внедрение в работу врачей женских консультаций речевых </w:t>
              <w:br/>
              <w:t>модулей для создания у женщин положительных установок на рождение детей в ситуации репродуктивного выбора</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количества абортов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05.07.2023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Приказ Министерства здравоохранения Кузбасса </w:t>
              <w:br/>
              <w:t>от 05.07.2023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 </w:t>
            </w:r>
            <w:r>
              <w:rPr>
                <w:rFonts w:ascii="XO Thames" w:hAnsi="XO Thames"/>
                <w:sz w:val="20"/>
                <w:szCs w:val="20"/>
              </w:rPr>
              <w:t xml:space="preserve">931 «О внедрении речевых модулей для общения врача – акушера-гинеколога, медицинского психолога, специалиста по социальной работе, а также </w:t>
            </w:r>
            <w:bookmarkStart w:id="9" w:name="__DdeLink__8812_3269775065_Копия_1"/>
            <w:r>
              <w:rPr>
                <w:rFonts w:ascii="XO Thames" w:hAnsi="XO Thames"/>
                <w:sz w:val="20"/>
                <w:szCs w:val="20"/>
              </w:rPr>
              <w:t xml:space="preserve">руководителя медицинской организации, оказывающей медицинскую помощь женщинам </w:t>
              <w:br/>
              <w:t>в ситуации репродуктивного выбора у пациентки, обратившейся в медицинскую организацию за медицинской услугой по искусственному прерыванию беременности»</w:t>
            </w:r>
            <w:bookmarkEnd w:id="9"/>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rHeight w:val="3159"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1.28</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Внедрение мотивацион-ного анкети-рования всех женщин, об-ратившихся за медицин-ской услугой по прерыванию беременности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Снижение количества абортов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30.06.2023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Приказ Министерства здравоохранения Кузбасса </w:t>
              <w:br/>
              <w:t xml:space="preserve">от 27.06.2023 </w:t>
              <w:br/>
              <w:t xml:space="preserve">№ 879 </w:t>
              <w:br/>
              <w:t>«О внедрении мотивационного анкетирования беременных женщин, находящихся в состоянии репродуктивного выбора, обратившихся за медицинской услугой по искусственному прерыванию беременности»</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rHeight w:val="305" w:hRule="atLeast"/>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highlight w:val="none"/>
                <w:shd w:fill="auto" w:val="clear"/>
              </w:rPr>
            </w:pPr>
            <w:r>
              <w:rPr>
                <w:rFonts w:ascii="XO Thames" w:hAnsi="XO Thames"/>
                <w:sz w:val="20"/>
                <w:szCs w:val="20"/>
                <w:shd w:fill="auto" w:val="clear"/>
              </w:rPr>
              <w:t>Мероприятия, введенные при актуализации региональной программы</w:t>
            </w:r>
          </w:p>
        </w:tc>
      </w:tr>
      <w:tr>
        <w:trPr>
          <w:trHeight w:val="305"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highlight w:val="none"/>
                <w:shd w:fill="auto" w:val="clear"/>
              </w:rPr>
            </w:pPr>
            <w:r>
              <w:rPr>
                <w:rFonts w:ascii="XO Thames" w:hAnsi="XO Thames"/>
                <w:sz w:val="20"/>
                <w:szCs w:val="20"/>
                <w:shd w:fill="auto" w:val="clear"/>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highlight w:val="none"/>
                <w:shd w:fill="auto" w:val="clear"/>
              </w:rPr>
            </w:pPr>
            <w:r>
              <w:rPr>
                <w:rFonts w:ascii="XO Thames" w:hAnsi="XO Thames"/>
                <w:sz w:val="20"/>
                <w:szCs w:val="20"/>
                <w:shd w:fill="auto" w:val="clear"/>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highlight w:val="none"/>
                <w:shd w:fill="auto" w:val="clear"/>
              </w:rPr>
            </w:pPr>
            <w:r>
              <w:rPr>
                <w:rFonts w:ascii="XO Thames" w:hAnsi="XO Thames"/>
                <w:sz w:val="20"/>
                <w:szCs w:val="20"/>
                <w:shd w:fill="auto" w:val="clear"/>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highlight w:val="none"/>
                <w:shd w:fill="auto" w:val="clear"/>
              </w:rPr>
            </w:pPr>
            <w:r>
              <w:rPr>
                <w:rFonts w:ascii="XO Thames" w:hAnsi="XO Thames"/>
                <w:sz w:val="20"/>
                <w:szCs w:val="20"/>
                <w:shd w:fill="auto" w:val="clear"/>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highlight w:val="none"/>
                <w:shd w:fill="auto" w:val="clear"/>
              </w:rPr>
            </w:pPr>
            <w:r>
              <w:rPr>
                <w:rFonts w:ascii="XO Thames" w:hAnsi="XO Thames"/>
                <w:sz w:val="20"/>
                <w:szCs w:val="20"/>
                <w:shd w:fill="auto" w:val="clear"/>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highlight w:val="none"/>
                <w:shd w:fill="auto" w:val="clear"/>
              </w:rPr>
            </w:pPr>
            <w:r>
              <w:rPr>
                <w:rFonts w:ascii="XO Thames" w:hAnsi="XO Thames"/>
                <w:sz w:val="20"/>
                <w:szCs w:val="20"/>
                <w:shd w:fill="auto" w:val="clear"/>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highlight w:val="none"/>
                <w:shd w:fill="auto" w:val="clear"/>
              </w:rPr>
            </w:pPr>
            <w:r>
              <w:rPr>
                <w:rFonts w:ascii="XO Thames" w:hAnsi="XO Thames"/>
                <w:sz w:val="20"/>
                <w:szCs w:val="20"/>
                <w:shd w:fill="auto" w:val="clear"/>
              </w:rPr>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highlight w:val="none"/>
                <w:shd w:fill="auto" w:val="clear"/>
              </w:rPr>
            </w:pPr>
            <w:r>
              <w:rPr>
                <w:rFonts w:ascii="XO Thames" w:hAnsi="XO Thames"/>
                <w:sz w:val="20"/>
                <w:szCs w:val="20"/>
                <w:shd w:fill="auto" w:val="clear"/>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r>
      <w:tr>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Итого финансовые затраты на реализацию раздела 1 «Укрепление репродуктивного здоровья и сокращение числа абортов»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РБ – </w:t>
              <w:br/>
              <w:t>12000,0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14000,0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16000,0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18000,0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18000,0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18000,0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18000,0</w:t>
            </w:r>
          </w:p>
        </w:tc>
      </w:tr>
      <w:tr>
        <w:trPr>
          <w:trHeight w:val="262" w:hRule="atLeast"/>
        </w:trPr>
        <w:tc>
          <w:tcPr>
            <w:tcW w:w="15525" w:type="dxa"/>
            <w:gridSpan w:val="15"/>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contextualSpacing/>
              <w:jc w:val="center"/>
              <w:rPr/>
            </w:pPr>
            <w:r>
              <w:rPr>
                <w:rFonts w:ascii="XO Thames" w:hAnsi="XO Thames"/>
                <w:sz w:val="20"/>
                <w:szCs w:val="20"/>
              </w:rPr>
              <w:t xml:space="preserve">2. </w:t>
            </w:r>
            <w:bookmarkStart w:id="10" w:name="__DdeLink__45373_3269775065_Копия_1"/>
            <w:r>
              <w:rPr>
                <w:rFonts w:ascii="XO Thames" w:hAnsi="XO Thames"/>
                <w:sz w:val="20"/>
                <w:szCs w:val="20"/>
              </w:rPr>
              <w:t>Поддержка семей с детьми с ориентацией на многодетность</w:t>
            </w:r>
            <w:bookmarkEnd w:id="10"/>
          </w:p>
        </w:tc>
      </w:tr>
      <w:tr>
        <w:trPr>
          <w:trHeight w:val="295" w:hRule="atLeast"/>
        </w:trPr>
        <w:tc>
          <w:tcPr>
            <w:tcW w:w="15525" w:type="dxa"/>
            <w:gridSpan w:val="15"/>
            <w:tcBorders>
              <w:start w:val="single" w:sz="4" w:space="0" w:color="000000"/>
              <w:bottom w:val="single" w:sz="4" w:space="0" w:color="000000"/>
              <w:end w:val="single" w:sz="4" w:space="0" w:color="000000"/>
            </w:tcBorders>
            <w:vAlign w:val="center"/>
          </w:tcPr>
          <w:p>
            <w:pPr>
              <w:pStyle w:val="Normal"/>
              <w:suppressAutoHyphens w:val="false"/>
              <w:spacing w:lineRule="auto" w:line="240" w:before="0" w:after="0"/>
              <w:contextualSpacing/>
              <w:jc w:val="center"/>
              <w:rPr/>
            </w:pPr>
            <w:r>
              <w:rPr>
                <w:rFonts w:ascii="XO Thames" w:hAnsi="XO Thames"/>
                <w:sz w:val="20"/>
                <w:szCs w:val="20"/>
              </w:rPr>
              <w:t>Мероприятия, действующие в регионе до момента утверждения первой редакции региональной программы</w:t>
            </w:r>
          </w:p>
        </w:tc>
      </w:tr>
      <w:tr>
        <w:trPr>
          <w:trHeight w:val="2604" w:hRule="atLeast"/>
        </w:trPr>
        <w:tc>
          <w:tcPr>
            <w:tcW w:w="490" w:type="dxa"/>
            <w:tcBorders>
              <w:start w:val="single" w:sz="4" w:space="0" w:color="000000"/>
              <w:bottom w:val="single" w:sz="4" w:space="0" w:color="000000"/>
            </w:tcBorders>
          </w:tcPr>
          <w:p>
            <w:pPr>
              <w:pStyle w:val="Normal"/>
              <w:spacing w:lineRule="auto" w:line="240" w:before="0" w:after="0"/>
              <w:contextualSpacing/>
              <w:jc w:val="center"/>
              <w:rPr/>
            </w:pPr>
            <w:r>
              <w:rPr>
                <w:rFonts w:ascii="XO Thames" w:hAnsi="XO Thames"/>
                <w:sz w:val="20"/>
                <w:szCs w:val="20"/>
              </w:rPr>
              <w:t>2.1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Оказание единовременной адресной социальной помощи семьям с детьми, находящимся в трудной жизненной ситуации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01</w:t>
            </w:r>
          </w:p>
          <w:p>
            <w:pPr>
              <w:pStyle w:val="Normal"/>
              <w:suppressAutoHyphens w:val="false"/>
              <w:spacing w:lineRule="auto" w:line="240" w:before="0" w:after="0"/>
              <w:contextualSpacing/>
              <w:rPr/>
            </w:pPr>
            <w:r>
              <w:rPr>
                <w:rFonts w:ascii="XO Thames" w:hAnsi="XO Thames"/>
                <w:sz w:val="20"/>
                <w:szCs w:val="20"/>
              </w:rPr>
              <w:t>02</w:t>
            </w:r>
          </w:p>
          <w:p>
            <w:pPr>
              <w:pStyle w:val="Normal"/>
              <w:suppressAutoHyphens w:val="false"/>
              <w:spacing w:lineRule="auto" w:line="240" w:before="0" w:after="0"/>
              <w:contextualSpacing/>
              <w:rPr/>
            </w:pPr>
            <w:r>
              <w:rPr>
                <w:rFonts w:ascii="XO Thames" w:hAnsi="XO Thames"/>
                <w:sz w:val="20"/>
                <w:szCs w:val="20"/>
              </w:rPr>
              <w:t>03</w:t>
            </w:r>
          </w:p>
          <w:p>
            <w:pPr>
              <w:pStyle w:val="Normal"/>
              <w:suppressAutoHyphens w:val="false"/>
              <w:spacing w:lineRule="auto" w:line="240" w:before="0" w:after="0"/>
              <w:contextualSpacing/>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Оказание адресной социальной помощи семьям с детьми, находящимся в трудной жизненной ситуации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01.01.2007</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 xml:space="preserve">Постановление Правительства Кемеровской области – Кузбасса </w:t>
              <w:br/>
              <w:t xml:space="preserve">от 15.05.2020 </w:t>
              <w:br/>
              <w:t xml:space="preserve">№ 285 </w:t>
              <w:br/>
              <w:t xml:space="preserve">«О порядке оказания адресной социальной помощи отдельным категориям </w:t>
              <w:br/>
              <w:t>граждан»</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pPr>
            <w:r>
              <w:rPr>
                <w:rFonts w:ascii="XO Thames" w:hAnsi="XO Thames"/>
                <w:sz w:val="20"/>
                <w:szCs w:val="20"/>
              </w:rPr>
              <w:t>РБ – 39875,0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pPr>
            <w:r>
              <w:rPr>
                <w:rFonts w:ascii="XO Thames" w:hAnsi="XO Thames"/>
                <w:sz w:val="20"/>
                <w:szCs w:val="20"/>
              </w:rPr>
              <w:t>РБ – 38800,0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pPr>
            <w:r>
              <w:rPr>
                <w:rFonts w:ascii="XO Thames" w:hAnsi="XO Thames"/>
                <w:sz w:val="20"/>
                <w:szCs w:val="20"/>
              </w:rPr>
              <w:t>РБ – 20000,0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pPr>
            <w:r>
              <w:rPr>
                <w:rFonts w:ascii="XO Thames" w:hAnsi="XO Thames"/>
                <w:sz w:val="20"/>
                <w:szCs w:val="20"/>
              </w:rPr>
              <w:t>РБ – 20000,0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pPr>
            <w:r>
              <w:rPr>
                <w:rFonts w:ascii="XO Thames" w:hAnsi="XO Thames"/>
                <w:sz w:val="20"/>
                <w:szCs w:val="20"/>
              </w:rPr>
              <w:t>РБ – 20000,0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contextualSpacing/>
              <w:rPr>
                <w:rFonts w:ascii="XO Thames" w:hAnsi="XO Thames"/>
                <w:sz w:val="20"/>
                <w:szCs w:val="20"/>
              </w:rPr>
            </w:pPr>
            <w:r>
              <w:rPr>
                <w:rFonts w:ascii="XO Thames" w:hAnsi="XO Thames"/>
                <w:sz w:val="20"/>
                <w:szCs w:val="20"/>
              </w:rPr>
              <w:t>2.2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Обеспечение потребности семей в услугах в сфере дошкольного образования. Увеличение количества мест в детских дошкольных учреждениях для детей </w:t>
              <w:br/>
              <w:t xml:space="preserve">от 2 месяцев </w:t>
              <w:br/>
              <w:t>до 7 лет</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образова-ния Кузбасса, органы местного само-управле-ния</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Обеспечена доступность дошкольного образования для детей в возрасте от</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2 месяцев </w:t>
              <w:br/>
              <w:t>до 7 лет</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01.01.2019</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sz w:val="20"/>
                <w:szCs w:val="20"/>
              </w:rPr>
            </w:pPr>
            <w:r>
              <w:rPr>
                <w:rFonts w:ascii="XO Thames" w:hAnsi="XO Thames"/>
                <w:sz w:val="20"/>
                <w:szCs w:val="20"/>
              </w:rPr>
              <w:t xml:space="preserve">Постановление Правительства Кемеровской области – Кузбасса </w:t>
              <w:br/>
              <w:t xml:space="preserve">от 28.11.2023 </w:t>
              <w:br/>
              <w:t>№ 784 «Об утверждении государственной программы Кемеровской области – Кузбасса «Развитие системы образования Кузбасса»</w:t>
            </w:r>
          </w:p>
        </w:tc>
        <w:tc>
          <w:tcPr>
            <w:tcW w:w="1051" w:type="dxa"/>
            <w:tcBorders>
              <w:start w:val="single" w:sz="4" w:space="0" w:color="000000"/>
              <w:bottom w:val="single" w:sz="4" w:space="0" w:color="000000"/>
            </w:tcBorders>
          </w:tcPr>
          <w:p>
            <w:pPr>
              <w:pStyle w:val="Normal"/>
              <w:tabs>
                <w:tab w:val="clear" w:pos="720"/>
                <w:tab w:val="left" w:pos="0" w:leader="none"/>
              </w:tabs>
              <w:suppressAutoHyphens w:val="false"/>
              <w:spacing w:lineRule="auto" w:line="240" w:before="0" w:after="0"/>
              <w:contextualSpacing/>
              <w:jc w:val="center"/>
              <w:rPr>
                <w:rFonts w:ascii="XO Thames" w:hAnsi="XO Thames"/>
                <w:sz w:val="20"/>
                <w:szCs w:val="20"/>
              </w:rPr>
            </w:pPr>
            <w:r>
              <w:rPr>
                <w:rFonts w:ascii="XO Thames" w:hAnsi="XO Thames"/>
                <w:sz w:val="20"/>
                <w:szCs w:val="20"/>
              </w:rPr>
              <w:t>РБ – 748009,21</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rPr>
            </w:pPr>
            <w:r>
              <w:rPr>
                <w:rFonts w:ascii="XO Thames" w:hAnsi="XO Thames"/>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rPr>
            </w:pPr>
            <w:r>
              <w:rPr>
                <w:rFonts w:ascii="XO Thames" w:hAnsi="XO Thames"/>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rPr>
            </w:pPr>
            <w:r>
              <w:rPr>
                <w:rFonts w:ascii="XO Thames" w:hAnsi="XO Thames"/>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rPr>
            </w:pPr>
            <w:r>
              <w:rPr>
                <w:rFonts w:ascii="XO Thames" w:hAnsi="XO Thames"/>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rPr>
            </w:pPr>
            <w:r>
              <w:rPr>
                <w:rFonts w:ascii="XO Thames" w:hAnsi="XO Thames"/>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rPr>
            </w:pPr>
            <w:r>
              <w:rPr>
                <w:rFonts w:ascii="XO Thames" w:hAnsi="XO Thames"/>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2.3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Увеличение охвата детей в возрасте </w:t>
              <w:br/>
              <w:t>от 5 до 18 лет дополнительным образованием</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Мини-стерство образования Кузбасса, </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органы местного самоуправления</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Обеспечена доступность дополнильного образования для детей в возрасте от 5 до 18 лет</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31.03.2022</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Распоряжение Правительства Российской Федерации </w:t>
              <w:br/>
              <w:t xml:space="preserve">от 31.03.2022 </w:t>
              <w:br/>
              <w:t>№ 678-р</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2.4</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Организация профессионального обучения и дополнительного профессионального образования женщин, находящихся в отпуске по уходу за ребенком до достижения им возраста </w:t>
              <w:br/>
              <w:t>3 лет</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Содействие занятости, повышение конкурентоспособности на рынке труда</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 Правительства Кемеровской области – Кузбасса </w:t>
              <w:br/>
              <w:t xml:space="preserve">от 29.09.2023 </w:t>
              <w:br/>
              <w:t xml:space="preserve">№ 638 «Об утверждении государственной программы Кемеровской области – Кузбасса «Содействие занятости населения Кузбасса» (далее – Постановление Правительства Кемеровской облас-ти – Кузбасса </w:t>
              <w:br/>
              <w:t xml:space="preserve">от 29.09.2023 </w:t>
              <w:br/>
              <w:t>№ 638)</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w:t>
            </w:r>
          </w:p>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1807,8</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 1832,3</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pPr>
            <w:r>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pPr>
            <w:r>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pPr>
            <w:r>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pPr>
            <w:r>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pPr>
            <w:r>
              <w:rPr/>
            </w:r>
          </w:p>
        </w:tc>
      </w:tr>
      <w:tr>
        <w:trPr>
          <w:trHeight w:val="1442"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2.5</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Предоставление областного материнского капитала при рождении </w:t>
              <w:br/>
              <w:t>(усыновлении) третьего или последующего ребенка</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Улучшение жилищных условий семей, имеющих детей, а также создание условий для получения образования детьми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27.04.2011</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Закон Кемеровской области </w:t>
              <w:br/>
              <w:t xml:space="preserve">от 25.04.2011 </w:t>
              <w:br/>
              <w:t>№ 51-ОЗ «О дополнительных мерах социальной поддержки семей, имеющих детей»</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235000,0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174000,0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160750,0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165750,0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165750,0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2.6</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Предоставление мер социальной поддержки многодетным семьям, имеющим в своем составе трех и более детей, в том числе усыновленных, приемных, пасынков (падчериц), с учетом положений Указа Президента Российской Федерации «О мерах социальной поддержки многодетных семей». Меры предоставляются в натуральном выражении и в виде денежных выплат: компенсация расходов на оплату жилых помещений и коммунальных услуг в размере 30%; ежеквартальная денежная выплата в зависимости от числа детей и категории семей (полная, неполная) от 500 рублей до 1000 рублей; бесплатная выдача лекарств для детей в возрасте до </w:t>
              <w:br/>
              <w:t xml:space="preserve">6 лет (приобретаемых по рецептам врачей); первоочередной прием детей в детские сады; бесплатное питание один раз в день в период обучения для детей-школьников и студентов ссузов; бесплатное посещение </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государственных музеев,  находящихся в ведении Кузбасса; ежемесячная денежная выплата в размере </w:t>
              <w:br/>
              <w:t xml:space="preserve">1200 рублей; ежегодная денежная выплата на обеспечение школьников одеждой для посещения учебных занятий, а также спортивной формой в разме-ре 12000 рублей; бесплатный проезд на всех видах городского </w:t>
              <w:br/>
              <w:t>пассажирского транспорта общего пользования, на автомобильном транспорте общего пользования в пригородном (внутрирайонном) сообщении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Создание условий для полноценного воспитания, развития и образования детей в многодетных семьях и улучшение демографической ситуации в Кемеровской области – Кузбассе с учетом положений Указа Президента Российской Ф</w:t>
            </w:r>
            <w:r>
              <w:rPr>
                <w:rFonts w:ascii="XO Thames" w:hAnsi="XO Thames"/>
                <w:sz w:val="20"/>
                <w:szCs w:val="20"/>
                <w:shd w:fill="auto" w:val="clear"/>
              </w:rPr>
              <w:t>едерации от 23.01.2024 № 63 «О мерах социальной поддержки многодетных семей»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01.01.2006</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Закон Кемеровской области от 14.11.2005 </w:t>
              <w:br/>
              <w:t xml:space="preserve">№ 123-ОЗ «О мерах социальной поддержки многодетных семей в Кемеровской области», Закон </w:t>
              <w:br/>
              <w:t xml:space="preserve">Кемеровской области </w:t>
              <w:br/>
              <w:t>от 28.12.2016</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 </w:t>
            </w:r>
            <w:r>
              <w:rPr>
                <w:rFonts w:ascii="XO Thames" w:hAnsi="XO Thames"/>
                <w:sz w:val="20"/>
                <w:szCs w:val="20"/>
              </w:rPr>
              <w:t>97-ОЗ «О мерах социальной поддержки по оплате проезда отдельными видами транспорта»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1655903,8</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2076880,2</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1330236,0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1330236,0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1330236,0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uppressAutoHyphens w:val="false"/>
              <w:spacing w:lineRule="auto" w:line="240" w:before="0" w:after="0"/>
              <w:ind w:start="-57" w:end="-57"/>
              <w:contextualSpacing/>
              <w:jc w:val="center"/>
              <w:rPr>
                <w:highlight w:val="none"/>
                <w:shd w:fill="auto" w:val="clear"/>
              </w:rPr>
            </w:pPr>
            <w:r>
              <w:rPr>
                <w:rFonts w:ascii="XO Thames" w:hAnsi="XO Thames"/>
                <w:sz w:val="20"/>
                <w:szCs w:val="20"/>
                <w:shd w:fill="auto" w:val="clear"/>
              </w:rPr>
              <w:t>2.7</w:t>
            </w:r>
          </w:p>
        </w:tc>
        <w:tc>
          <w:tcPr>
            <w:tcW w:w="1304" w:type="dxa"/>
            <w:tcBorders>
              <w:start w:val="single" w:sz="4" w:space="0" w:color="000000"/>
              <w:bottom w:val="single" w:sz="4" w:space="0" w:color="000000"/>
            </w:tcBorders>
          </w:tcPr>
          <w:p>
            <w:pPr>
              <w:pStyle w:val="Normal"/>
              <w:suppressAutoHyphens w:val="false"/>
              <w:spacing w:lineRule="auto" w:line="240" w:before="0" w:after="0"/>
              <w:rPr>
                <w:highlight w:val="none"/>
                <w:shd w:fill="auto" w:val="clear"/>
              </w:rPr>
            </w:pPr>
            <w:r>
              <w:rPr>
                <w:rFonts w:ascii="XO Thames" w:hAnsi="XO Thames"/>
                <w:sz w:val="20"/>
                <w:szCs w:val="20"/>
                <w:shd w:fill="auto" w:val="clear"/>
                <w:lang w:eastAsia="ru-RU"/>
              </w:rPr>
              <w:t>Оказание единовременной адресной социальной помощи на газификацию жилого помещения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03</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rPr>
                <w:highlight w:val="none"/>
                <w:shd w:fill="auto" w:val="clear"/>
              </w:rPr>
            </w:pPr>
            <w:r>
              <w:rPr>
                <w:rFonts w:eastAsia="Calibri" w:ascii="XO Thames" w:hAnsi="XO Thames"/>
                <w:sz w:val="20"/>
                <w:szCs w:val="20"/>
                <w:shd w:fill="auto" w:val="clear"/>
                <w:lang w:eastAsia="en-US"/>
              </w:rPr>
              <w:t>Оказание адресной социальной помощи на газификацию жилого помещения</w:t>
            </w:r>
          </w:p>
        </w:tc>
        <w:tc>
          <w:tcPr>
            <w:tcW w:w="1020" w:type="dxa"/>
            <w:tcBorders>
              <w:start w:val="single" w:sz="4" w:space="0" w:color="000000"/>
              <w:bottom w:val="single" w:sz="4" w:space="0" w:color="000000"/>
            </w:tcBorders>
          </w:tcPr>
          <w:p>
            <w:pPr>
              <w:pStyle w:val="Normal"/>
              <w:suppressAutoHyphens w:val="false"/>
              <w:spacing w:lineRule="auto" w:line="240" w:before="0" w:after="0"/>
              <w:rPr>
                <w:highlight w:val="none"/>
                <w:shd w:fill="auto" w:val="clear"/>
              </w:rPr>
            </w:pPr>
            <w:r>
              <w:rPr>
                <w:rFonts w:eastAsia="Calibri" w:ascii="XO Thames" w:hAnsi="XO Thames"/>
                <w:sz w:val="20"/>
                <w:szCs w:val="20"/>
                <w:shd w:fill="auto" w:val="clear"/>
                <w:lang w:eastAsia="en-US"/>
              </w:rPr>
              <w:t>01.01.2022</w:t>
            </w:r>
          </w:p>
        </w:tc>
        <w:tc>
          <w:tcPr>
            <w:tcW w:w="1020" w:type="dxa"/>
            <w:tcBorders>
              <w:start w:val="single" w:sz="4" w:space="0" w:color="000000"/>
              <w:bottom w:val="single" w:sz="4" w:space="0" w:color="000000"/>
            </w:tcBorders>
          </w:tcPr>
          <w:p>
            <w:pPr>
              <w:pStyle w:val="Normal"/>
              <w:suppressAutoHyphens w:val="false"/>
              <w:spacing w:lineRule="auto" w:line="240" w:before="0" w:after="0"/>
              <w:rPr>
                <w:highlight w:val="none"/>
                <w:shd w:fill="auto" w:val="clear"/>
              </w:rPr>
            </w:pPr>
            <w:r>
              <w:rPr>
                <w:rFonts w:eastAsia="Calibri" w:ascii="XO Thames" w:hAnsi="XO Thames"/>
                <w:sz w:val="20"/>
                <w:szCs w:val="20"/>
                <w:shd w:fill="auto" w:val="clear"/>
                <w:lang w:eastAsia="en-US"/>
              </w:rPr>
              <w:t>31.12.2027</w:t>
            </w:r>
          </w:p>
        </w:tc>
        <w:tc>
          <w:tcPr>
            <w:tcW w:w="1585" w:type="dxa"/>
            <w:tcBorders>
              <w:start w:val="single" w:sz="4" w:space="0" w:color="000000"/>
              <w:bottom w:val="single" w:sz="4" w:space="0" w:color="000000"/>
            </w:tcBorders>
          </w:tcPr>
          <w:p>
            <w:pPr>
              <w:pStyle w:val="Normal"/>
              <w:suppressAutoHyphens w:val="false"/>
              <w:spacing w:lineRule="auto" w:line="240" w:before="0" w:after="0"/>
              <w:rPr>
                <w:highlight w:val="none"/>
                <w:shd w:fill="auto" w:val="clear"/>
              </w:rPr>
            </w:pPr>
            <w:r>
              <w:rPr>
                <w:rFonts w:eastAsia="Calibri" w:ascii="XO Thames" w:hAnsi="XO Thames"/>
                <w:sz w:val="20"/>
                <w:szCs w:val="20"/>
                <w:shd w:fill="auto" w:val="clear"/>
                <w:lang w:eastAsia="en-US"/>
              </w:rPr>
              <w:t xml:space="preserve">Постановление Правительства Кемеровской области – Кузбасса </w:t>
              <w:br/>
              <w:t xml:space="preserve">от 15.05.2020 </w:t>
              <w:br/>
              <w:t xml:space="preserve">№ 285 </w:t>
              <w:br/>
              <w:t xml:space="preserve">«О порядке оказания адресной социальной помощи отдельным категориям </w:t>
              <w:br/>
              <w:t xml:space="preserve">граждан», постановление Правительства Кемеровской облас-ти – Кузбасса </w:t>
              <w:br/>
              <w:t xml:space="preserve">от 29.09.2023 </w:t>
              <w:br/>
              <w:t>№ 641 «Об утверждении государственной программы Кемеровской области – Кузбасса «Социальная поддержка населения Кузбасса»</w:t>
            </w:r>
          </w:p>
        </w:tc>
        <w:tc>
          <w:tcPr>
            <w:tcW w:w="1051" w:type="dxa"/>
            <w:tcBorders>
              <w:start w:val="single" w:sz="4" w:space="0" w:color="000000"/>
              <w:bottom w:val="single" w:sz="4" w:space="0" w:color="000000"/>
            </w:tcBorders>
          </w:tcPr>
          <w:p>
            <w:pPr>
              <w:pStyle w:val="Normal"/>
              <w:spacing w:lineRule="auto" w:line="240" w:before="0" w:after="0"/>
              <w:jc w:val="center"/>
              <w:rPr>
                <w:rFonts w:ascii="Times New Roman" w:hAnsi="Times New Roman"/>
                <w:sz w:val="20"/>
                <w:szCs w:val="20"/>
                <w:highlight w:val="none"/>
                <w:shd w:fill="auto" w:val="clear"/>
              </w:rPr>
            </w:pPr>
            <w:r>
              <w:rPr>
                <w:rFonts w:ascii="Times New Roman" w:hAnsi="Times New Roman"/>
                <w:sz w:val="20"/>
                <w:szCs w:val="20"/>
                <w:shd w:fill="auto" w:val="clear"/>
              </w:rPr>
            </w:r>
          </w:p>
        </w:tc>
        <w:tc>
          <w:tcPr>
            <w:tcW w:w="1048" w:type="dxa"/>
            <w:tcBorders>
              <w:start w:val="single" w:sz="4" w:space="0" w:color="000000"/>
              <w:bottom w:val="single" w:sz="4" w:space="0" w:color="000000"/>
            </w:tcBorders>
          </w:tcPr>
          <w:p>
            <w:pPr>
              <w:pStyle w:val="Normal"/>
              <w:spacing w:lineRule="auto" w:line="240" w:before="0" w:after="0"/>
              <w:jc w:val="center"/>
              <w:rPr>
                <w:rFonts w:ascii="Times New Roman" w:hAnsi="Times New Roman"/>
                <w:sz w:val="20"/>
                <w:szCs w:val="20"/>
                <w:highlight w:val="none"/>
                <w:shd w:fill="auto" w:val="clear"/>
              </w:rPr>
            </w:pPr>
            <w:r>
              <w:rPr>
                <w:rFonts w:ascii="Times New Roman" w:hAnsi="Times New Roman"/>
                <w:sz w:val="20"/>
                <w:szCs w:val="20"/>
                <w:shd w:fill="auto" w:val="clear"/>
              </w:rPr>
            </w:r>
          </w:p>
        </w:tc>
        <w:tc>
          <w:tcPr>
            <w:tcW w:w="1048" w:type="dxa"/>
            <w:tcBorders>
              <w:start w:val="single" w:sz="4" w:space="0" w:color="000000"/>
              <w:bottom w:val="single" w:sz="4" w:space="0" w:color="000000"/>
            </w:tcBorders>
          </w:tcPr>
          <w:p>
            <w:pPr>
              <w:pStyle w:val="NormalWeb"/>
              <w:spacing w:before="0" w:after="0"/>
              <w:contextualSpacing/>
              <w:jc w:val="center"/>
              <w:rPr>
                <w:highlight w:val="none"/>
                <w:shd w:fill="auto" w:val="clear"/>
              </w:rPr>
            </w:pPr>
            <w:r>
              <w:rPr>
                <w:shd w:fill="auto" w:val="clear"/>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r>
      <w:tr>
        <w:trPr>
          <w:trHeight w:val="281" w:hRule="atLeast"/>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highlight w:val="none"/>
                <w:shd w:fill="auto" w:val="clear"/>
              </w:rPr>
            </w:pPr>
            <w:r>
              <w:rPr>
                <w:rFonts w:ascii="XO Thames" w:hAnsi="XO Thames"/>
                <w:sz w:val="20"/>
                <w:szCs w:val="20"/>
                <w:shd w:fill="auto" w:val="clear"/>
              </w:rPr>
              <w:t>Мероприятия, введенные с начала реализации первой редакции региональной программы</w:t>
            </w:r>
          </w:p>
        </w:tc>
      </w:tr>
      <w:tr>
        <w:trPr>
          <w:trHeight w:val="293" w:hRule="atLeast"/>
        </w:trPr>
        <w:tc>
          <w:tcPr>
            <w:tcW w:w="490" w:type="dxa"/>
            <w:tcBorders>
              <w:start w:val="single" w:sz="4" w:space="0" w:color="000000"/>
              <w:bottom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before="0" w:after="0"/>
              <w:ind w:start="-57" w:end="-57"/>
              <w:contextualSpacing/>
              <w:jc w:val="center"/>
              <w:rPr>
                <w:rFonts w:ascii="XO Thames" w:hAnsi="XO Thames"/>
                <w:sz w:val="20"/>
                <w:szCs w:val="20"/>
              </w:rPr>
            </w:pPr>
            <w:r>
              <w:rPr>
                <w:rFonts w:ascii="XO Thames" w:hAnsi="XO Thames"/>
                <w:sz w:val="20"/>
                <w:szCs w:val="20"/>
              </w:rPr>
              <w:t>Мероприятия, введенные при актуализации региональной программы</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2.8</w:t>
            </w:r>
          </w:p>
        </w:tc>
        <w:tc>
          <w:tcPr>
            <w:tcW w:w="1304" w:type="dxa"/>
            <w:tcBorders>
              <w:start w:val="single" w:sz="4" w:space="0" w:color="000000"/>
              <w:bottom w:val="single" w:sz="4" w:space="0" w:color="000000"/>
            </w:tcBorders>
          </w:tcPr>
          <w:p>
            <w:pPr>
              <w:pStyle w:val="Normal"/>
              <w:suppressAutoHyphens w:val="false"/>
              <w:spacing w:lineRule="auto" w:line="240" w:before="0" w:after="113"/>
              <w:contextualSpacing/>
              <w:rPr>
                <w:rFonts w:ascii="XO Thames" w:hAnsi="XO Thames"/>
                <w:sz w:val="20"/>
                <w:szCs w:val="20"/>
              </w:rPr>
            </w:pPr>
            <w:r>
              <w:rPr>
                <w:rFonts w:ascii="XO Thames" w:hAnsi="XO Thames"/>
                <w:sz w:val="20"/>
                <w:szCs w:val="20"/>
              </w:rPr>
              <w:t>Предоставление дополнительной меры социальной поддержки в виде едино-временной выплаты на приобретение транспортного средства – автомобиля с количеством мест для сидения (без учета водителя) не менее шести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Улучшение качества жизни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01.10.2025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Закон</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Кемеровской области – Кузбасса </w:t>
              <w:br/>
              <w:t xml:space="preserve">от 30.06.2025 </w:t>
              <w:br/>
              <w:t>№ 76-ОЗ «О дополнительной мере социальной поддержки отдельной категории семей»</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15000,0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5000,0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11250,0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11250,0</w:t>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Итого финансовые затраты на реализацию раздела 2 «Поддержка семей с детьми с ориентацией на многодетность»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tabs>
                <w:tab w:val="clear" w:pos="720"/>
                <w:tab w:val="left" w:pos="810" w:leader="none"/>
              </w:tabs>
              <w:suppressAutoHyphens w:val="false"/>
              <w:spacing w:lineRule="auto" w:line="240" w:before="0" w:after="0"/>
              <w:ind w:end="-57"/>
              <w:contextualSpacing/>
              <w:jc w:val="center"/>
              <w:rPr>
                <w:rFonts w:ascii="XO Thames" w:hAnsi="XO Thames"/>
                <w:sz w:val="20"/>
                <w:szCs w:val="20"/>
              </w:rPr>
            </w:pPr>
            <w:r>
              <w:rPr>
                <w:rFonts w:ascii="XO Thames" w:hAnsi="XO Thames"/>
                <w:sz w:val="20"/>
                <w:szCs w:val="20"/>
              </w:rPr>
              <w:t>РБ – 2680595,81</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2306512,5</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1515986,0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1527236,0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1527236,0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360" w:before="0" w:after="0"/>
              <w:ind w:start="-57" w:end="-57"/>
              <w:contextualSpacing/>
              <w:jc w:val="center"/>
              <w:rPr>
                <w:rFonts w:ascii="XO Thames" w:hAnsi="XO Thames"/>
                <w:sz w:val="20"/>
                <w:szCs w:val="20"/>
              </w:rPr>
            </w:pPr>
            <w:r>
              <w:rPr>
                <w:rFonts w:ascii="XO Thames" w:hAnsi="XO Thames"/>
                <w:sz w:val="20"/>
                <w:szCs w:val="20"/>
              </w:rPr>
              <w:t xml:space="preserve">3. </w:t>
            </w:r>
            <w:bookmarkStart w:id="11" w:name="__DdeLink__45375_3269775065_Копия_1"/>
            <w:r>
              <w:rPr>
                <w:rFonts w:ascii="XO Thames" w:hAnsi="XO Thames"/>
                <w:sz w:val="20"/>
                <w:szCs w:val="20"/>
              </w:rPr>
              <w:t>Повышение уровня рождаемости в сельской местности</w:t>
            </w:r>
            <w:bookmarkEnd w:id="11"/>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bookmarkStart w:id="12" w:name="__DdeLink__45056_3269775065_Копия_1"/>
            <w:bookmarkStart w:id="13" w:name="__DdeLink__45072_3269775065_Копия_1"/>
            <w:bookmarkStart w:id="14" w:name="__DdeLink__45029_3269775065_Копия_1"/>
            <w:r>
              <w:rPr>
                <w:rFonts w:ascii="XO Thames" w:hAnsi="XO Thames"/>
                <w:sz w:val="20"/>
                <w:szCs w:val="20"/>
              </w:rPr>
              <w:t>Мероприятия, действующие в регионе до момента утверждения первой редакции региональной программы</w:t>
            </w:r>
            <w:bookmarkEnd w:id="12"/>
            <w:bookmarkEnd w:id="13"/>
            <w:bookmarkEnd w:id="14"/>
          </w:p>
        </w:tc>
      </w:tr>
      <w:tr>
        <w:trPr/>
        <w:tc>
          <w:tcPr>
            <w:tcW w:w="490" w:type="dxa"/>
            <w:tcBorders>
              <w:start w:val="single" w:sz="4" w:space="0" w:color="000000"/>
              <w:bottom w:val="single" w:sz="4" w:space="0" w:color="000000"/>
            </w:tcBorders>
          </w:tcPr>
          <w:p>
            <w:pPr>
              <w:pStyle w:val="Normal"/>
              <w:spacing w:lineRule="auto" w:line="360" w:before="0" w:after="0"/>
              <w:ind w:start="-57" w:end="-57"/>
              <w:contextualSpacing/>
              <w:jc w:val="center"/>
              <w:rPr>
                <w:rFonts w:ascii="XO Thames" w:hAnsi="XO Thames"/>
                <w:sz w:val="20"/>
                <w:szCs w:val="20"/>
              </w:rPr>
            </w:pPr>
            <w:r>
              <w:rPr>
                <w:rFonts w:ascii="XO Thames" w:hAnsi="XO Thames"/>
                <w:sz w:val="20"/>
                <w:szCs w:val="20"/>
              </w:rPr>
              <w:t>3.1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Создание условий для занятия </w:t>
              <w:br/>
              <w:t>семей массовым спортом</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физической культуры и спорта Кузбасса, муниципальные органы управления в сфере физической культуры и спорта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Обеспечение доступности </w:t>
              <w:br/>
              <w:t>занятий массовым спором для семей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19.04.2000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Heading1"/>
              <w:numPr>
                <w:ilvl w:val="0"/>
                <w:numId w:val="0"/>
              </w:numPr>
              <w:suppressAutoHyphens w:val="false"/>
              <w:spacing w:before="0" w:after="0"/>
              <w:ind w:hanging="0" w:start="0" w:end="-57"/>
              <w:contextualSpacing/>
              <w:rPr>
                <w:rFonts w:ascii="XO Thames" w:hAnsi="XO Thames"/>
                <w:color w:val="000000"/>
                <w:sz w:val="20"/>
                <w:szCs w:val="20"/>
              </w:rPr>
            </w:pPr>
            <w:r>
              <w:rPr>
                <w:rFonts w:ascii="XO Thames" w:hAnsi="XO Thames"/>
                <w:b w:val="false"/>
                <w:color w:val="000000"/>
                <w:sz w:val="20"/>
                <w:szCs w:val="20"/>
              </w:rPr>
              <w:t xml:space="preserve">Приказ Министерства спорта Российской Федерации </w:t>
              <w:br/>
            </w:r>
            <w:r>
              <w:rPr>
                <w:rFonts w:ascii="XO Thames" w:hAnsi="XO Thames"/>
                <w:b w:val="false"/>
                <w:bCs w:val="false"/>
                <w:color w:val="000000"/>
                <w:sz w:val="20"/>
                <w:szCs w:val="20"/>
              </w:rPr>
              <w:t xml:space="preserve">от 20.11.2020 </w:t>
              <w:br/>
              <w:t>№ 850 «Об утверждении примерного положения о физкультурно-спортивном клубе по месту жительства»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Финанси-рование за счет средств </w:t>
              <w:br/>
              <w:t>муниципальных образований</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Финанси-рование за счет средств </w:t>
              <w:br/>
              <w:t>муниципальных образований</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Финанси-рование за счет средств </w:t>
              <w:br/>
              <w:t>муниципальных образований</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Финанси-рование за счет средств </w:t>
              <w:br/>
              <w:t>муниципальных образований</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Финанси-рование за счет средств </w:t>
              <w:br/>
              <w:t>муниципальных образований</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Финанси-рование за счет средств </w:t>
              <w:br/>
              <w:t>муниципальных образований</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Финанси-рование за счет средств </w:t>
              <w:br/>
              <w:t>муниципальных образований</w:t>
            </w:r>
          </w:p>
        </w:tc>
      </w:tr>
      <w:tr>
        <w:trPr/>
        <w:tc>
          <w:tcPr>
            <w:tcW w:w="490" w:type="dxa"/>
            <w:tcBorders>
              <w:start w:val="single" w:sz="4" w:space="0" w:color="000000"/>
              <w:bottom w:val="single" w:sz="4" w:space="0" w:color="000000"/>
            </w:tcBorders>
          </w:tcPr>
          <w:p>
            <w:pPr>
              <w:pStyle w:val="Normal"/>
              <w:spacing w:lineRule="auto" w:line="360" w:before="0" w:after="0"/>
              <w:ind w:start="-57" w:end="-57"/>
              <w:contextualSpacing/>
              <w:jc w:val="center"/>
              <w:rPr>
                <w:rFonts w:ascii="XO Thames" w:hAnsi="XO Thames"/>
                <w:sz w:val="20"/>
                <w:szCs w:val="20"/>
              </w:rPr>
            </w:pPr>
            <w:r>
              <w:rPr>
                <w:rFonts w:ascii="XO Thames" w:hAnsi="XO Thames"/>
                <w:sz w:val="20"/>
                <w:szCs w:val="20"/>
              </w:rPr>
              <w:t>3.2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Мероприятия направленные на сохранение и укрепление традиционных российских </w:t>
              <w:br/>
              <w:t>духовно-нравственных ценностей</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культуры и национальной политики Кузбасса, органы местного самоуправления в сфере культуры</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Увеличение количества культурно-досуговых мероприятий для семей в сельской местности, соответствующих государственной политике по сохранению и укреплению традиционных российских духовно-нравственных ценностей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03.03.2025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BodyText"/>
              <w:suppressAutoHyphens w:val="false"/>
              <w:spacing w:lineRule="auto" w:line="240" w:before="0" w:after="0"/>
              <w:contextualSpacing/>
              <w:rPr>
                <w:rFonts w:ascii="XO Thames" w:hAnsi="XO Thames"/>
                <w:sz w:val="20"/>
                <w:szCs w:val="20"/>
              </w:rPr>
            </w:pPr>
            <w:r>
              <w:rPr>
                <w:rFonts w:ascii="XO Thames" w:hAnsi="XO Thames"/>
                <w:color w:val="000000"/>
                <w:sz w:val="20"/>
                <w:szCs w:val="20"/>
              </w:rPr>
              <w:t xml:space="preserve">Распоряжение Правительства Кемеровской области – Кузбасса </w:t>
              <w:br/>
              <w:t xml:space="preserve">от 03.03.2025 </w:t>
              <w:br/>
              <w:t xml:space="preserve">№ 126-р </w:t>
              <w:br/>
            </w:r>
            <w:r>
              <w:rPr>
                <w:rFonts w:ascii="XO Thames" w:hAnsi="XO Thames"/>
                <w:sz w:val="20"/>
                <w:szCs w:val="20"/>
              </w:rPr>
              <w:t>«Об утверждении плана мероприятий по реализации Основ государственной политики по сохранению и укреплению традиционных российских духовно-нравственных ценностей на территории Кемеровской области – Кузбасса в 2025–2026 годах»</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bookmarkStart w:id="15" w:name="__DdeLink__45031_3269775065_Копия_1"/>
            <w:r>
              <w:rPr>
                <w:rFonts w:ascii="XO Thames" w:hAnsi="XO Thames"/>
                <w:sz w:val="20"/>
                <w:szCs w:val="20"/>
              </w:rPr>
              <w:t>Мероприятия, введенные с начала реализации первой редакции региональной программы</w:t>
            </w:r>
            <w:bookmarkEnd w:id="15"/>
          </w:p>
        </w:tc>
      </w:tr>
      <w:tr>
        <w:trPr>
          <w:trHeight w:val="285" w:hRule="atLeast"/>
        </w:trPr>
        <w:tc>
          <w:tcPr>
            <w:tcW w:w="490" w:type="dxa"/>
            <w:tcBorders>
              <w:start w:val="single" w:sz="4" w:space="0" w:color="000000"/>
              <w:bottom w:val="single" w:sz="4" w:space="0" w:color="000000"/>
            </w:tcBorders>
          </w:tcPr>
          <w:p>
            <w:pPr>
              <w:pStyle w:val="user4"/>
              <w:widowControl/>
              <w:spacing w:lineRule="auto" w:line="360" w:before="0" w:after="0"/>
              <w:ind w:start="-57" w:end="-57"/>
              <w:contextualSpacing/>
              <w:rPr>
                <w:rFonts w:ascii="XO Thames" w:hAnsi="XO Thames"/>
                <w:color w:val="000000"/>
                <w:sz w:val="20"/>
                <w:szCs w:val="20"/>
              </w:rPr>
            </w:pPr>
            <w:r>
              <w:rPr>
                <w:rFonts w:ascii="XO Thames" w:hAnsi="XO Thames"/>
                <w:color w:val="000000"/>
                <w:sz w:val="20"/>
                <w:szCs w:val="20"/>
              </w:rPr>
            </w:r>
          </w:p>
        </w:tc>
        <w:tc>
          <w:tcPr>
            <w:tcW w:w="1304"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505"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71"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191"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20"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20"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585"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51"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48"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48"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51"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48"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49" w:type="dxa"/>
            <w:tcBorders>
              <w:start w:val="single" w:sz="4" w:space="0" w:color="000000"/>
              <w:bottom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c>
          <w:tcPr>
            <w:tcW w:w="1044" w:type="dxa"/>
            <w:tcBorders>
              <w:start w:val="single" w:sz="4" w:space="0" w:color="000000"/>
              <w:bottom w:val="single" w:sz="4" w:space="0" w:color="000000"/>
              <w:end w:val="single" w:sz="4" w:space="0" w:color="000000"/>
            </w:tcBorders>
          </w:tcPr>
          <w:p>
            <w:pPr>
              <w:pStyle w:val="user4"/>
              <w:widowControl/>
              <w:suppressAutoHyphens w:val="false"/>
              <w:spacing w:lineRule="auto" w:line="360" w:before="0" w:after="0"/>
              <w:contextualSpacing/>
              <w:rPr>
                <w:rFonts w:ascii="XO Thames" w:hAnsi="XO Thames"/>
                <w:color w:val="000000"/>
                <w:sz w:val="20"/>
                <w:szCs w:val="20"/>
              </w:rPr>
            </w:pPr>
            <w:r>
              <w:rPr>
                <w:rFonts w:ascii="XO Thames" w:hAnsi="XO Thames"/>
                <w:color w:val="000000"/>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360" w:before="0" w:after="0"/>
              <w:ind w:start="-57" w:end="-57"/>
              <w:contextualSpacing/>
              <w:jc w:val="center"/>
              <w:rPr>
                <w:rFonts w:ascii="XO Thames" w:hAnsi="XO Thames"/>
                <w:sz w:val="20"/>
                <w:szCs w:val="20"/>
              </w:rPr>
            </w:pPr>
            <w:bookmarkStart w:id="16" w:name="__DdeLink__45033_3269775065_Копия_1"/>
            <w:r>
              <w:rPr>
                <w:rFonts w:ascii="XO Thames" w:hAnsi="XO Thames"/>
                <w:sz w:val="20"/>
                <w:szCs w:val="20"/>
              </w:rPr>
              <w:t>Мероприятия, введенные при актуализации региональной программы</w:t>
            </w:r>
            <w:bookmarkEnd w:id="16"/>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3.3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Создание на базе районных больниц кабинетов по работе с женщинами и семьями, планирующими беременность и рождение ребенка</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Оценка репродуктивного здоровья у женщин и мужчин</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Не регулируется (Н)ПА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Финанси-рование в рамках средств ОМС</w:t>
            </w:r>
          </w:p>
        </w:tc>
      </w:tr>
      <w:tr>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Итого финансовые затраты на реализацию раздела 3 «Повышение уровня рождаемости в сельской местности»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bookmarkStart w:id="17" w:name="P11567_Копия_1"/>
            <w:bookmarkEnd w:id="17"/>
            <w:r>
              <w:rPr>
                <w:rFonts w:ascii="XO Thames" w:hAnsi="XO Thames"/>
                <w:sz w:val="20"/>
                <w:szCs w:val="20"/>
              </w:rPr>
              <w:t>РБ – 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0,0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0,0</w:t>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r>
              <w:rPr>
                <w:rFonts w:ascii="XO Thames" w:hAnsi="XO Thames"/>
                <w:sz w:val="20"/>
                <w:szCs w:val="20"/>
              </w:rPr>
              <w:t xml:space="preserve">4. </w:t>
            </w:r>
            <w:bookmarkStart w:id="18" w:name="__DdeLink__45386_3269775065_Копия_1"/>
            <w:bookmarkStart w:id="19" w:name="__DdeLink__45383_3269775065_Копия_1"/>
            <w:r>
              <w:rPr>
                <w:rFonts w:ascii="XO Thames" w:hAnsi="XO Thames"/>
                <w:sz w:val="20"/>
                <w:szCs w:val="20"/>
              </w:rPr>
              <w:t>Поддержка молодых и студенческих семей</w:t>
            </w:r>
            <w:bookmarkEnd w:id="18"/>
            <w:bookmarkEnd w:id="19"/>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r>
              <w:rPr>
                <w:rFonts w:ascii="XO Thames" w:hAnsi="XO Thames"/>
                <w:sz w:val="20"/>
                <w:szCs w:val="20"/>
              </w:rPr>
              <w:t>Мероприятия, действующие в регионе до момента утверждения первой редакции региональной программы</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4.1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Предоставление студенческим семьям (одиноким матерям-студенткам) единовременной выплаты при рождении ребенка</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образования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Число получателей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30.10.2013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Коллегии Администрации Кемеровской области </w:t>
              <w:br/>
              <w:t xml:space="preserve">от 30.10.2013 </w:t>
              <w:br/>
              <w:t xml:space="preserve">№ 473 </w:t>
            </w:r>
            <w:r>
              <w:rPr>
                <w:rFonts w:ascii="XO Thames" w:hAnsi="XO Thames"/>
                <w:color w:val="000000"/>
                <w:sz w:val="20"/>
                <w:szCs w:val="20"/>
              </w:rPr>
              <w:t xml:space="preserve">«О единовременном социальном пособии </w:t>
            </w:r>
            <w:r>
              <w:rPr>
                <w:rFonts w:ascii="XO Thames" w:hAnsi="XO Thames"/>
                <w:sz w:val="20"/>
                <w:szCs w:val="20"/>
              </w:rPr>
              <w:t xml:space="preserve">семьям студентов профессиональных образовательных организаций, обучающихся по программам подготовки специалистов среднего звена, и образовательных организаций высшего </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образования, находящихся на территории Кемеровской области – Кузбасса»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РБ – </w:t>
              <w:br/>
              <w:t>2200,0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2400,0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2400,0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2400,0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2400,0</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4.2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Ежемесячная доплата к академической стипендии студенческим семьям, имеющим детей, а также одиноким матерям-студенткам (при обучении на «хорошо» и «отлично»)</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образования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Условия предостав-ления данной меры поддержки: учеба на «хорошо» и (или) «отлично»; доход в семье не выше прожиточного минимума, установленного в Кемеровской области – Кузбассе; ребенок должен проживать с родителем</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06.03.2012</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BodyText"/>
              <w:suppressAutoHyphens w:val="false"/>
              <w:spacing w:lineRule="auto" w:line="240" w:before="0" w:after="0"/>
              <w:contextualSpacing/>
              <w:rPr>
                <w:rFonts w:ascii="XO Thames" w:hAnsi="XO Thames"/>
                <w:sz w:val="20"/>
                <w:szCs w:val="20"/>
              </w:rPr>
            </w:pPr>
            <w:r>
              <w:rPr>
                <w:rFonts w:ascii="XO Thames" w:hAnsi="XO Thames"/>
                <w:sz w:val="20"/>
                <w:szCs w:val="20"/>
                <w:shd w:fill="auto" w:val="clear"/>
              </w:rPr>
              <w:t xml:space="preserve">Постановление Коллегии Администрации Кемеровской области от 06.03.2012 </w:t>
              <w:br/>
              <w:t xml:space="preserve">№ 60 «Об утверждении Положения о доплате к академической стипендии студенческим семьям обучающимся в образовательных организациях высшего образования, находящихся на территории Кемеровской области — Кузбасса», </w:t>
            </w:r>
            <w:r>
              <w:rPr>
                <w:rFonts w:ascii="XO Thames" w:hAnsi="XO Thames"/>
                <w:sz w:val="20"/>
                <w:szCs w:val="20"/>
              </w:rPr>
              <w:t xml:space="preserve">постановление Правительства Кемеровской области – Кузбасса </w:t>
              <w:br/>
              <w:t xml:space="preserve">от 12.08.2025 </w:t>
              <w:br/>
              <w:t xml:space="preserve">№ 507 «Об утверждении Положения о доплате к государственной </w:t>
            </w:r>
          </w:p>
          <w:p>
            <w:pPr>
              <w:pStyle w:val="BodyText"/>
              <w:suppressAutoHyphens w:val="false"/>
              <w:spacing w:lineRule="auto" w:line="240" w:before="0" w:after="0"/>
              <w:contextualSpacing/>
              <w:rPr>
                <w:rFonts w:ascii="XO Thames" w:hAnsi="XO Thames"/>
                <w:sz w:val="20"/>
                <w:szCs w:val="20"/>
              </w:rPr>
            </w:pPr>
            <w:r>
              <w:rPr>
                <w:rFonts w:ascii="XO Thames" w:hAnsi="XO Thames"/>
                <w:sz w:val="20"/>
                <w:szCs w:val="20"/>
              </w:rPr>
              <w:t>академической стипендии студенческим семьям, обучающимся в образовательных организациях высшего образования (их филиалах), находящихся на территории Кемеровской области – Кузбасса, имеющих лицензию на осуществление образовательной деятельности и прошедших государственную аккредитацию»</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–20,0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20,0</w:t>
            </w:r>
          </w:p>
        </w:tc>
      </w:tr>
      <w:tr>
        <w:trPr>
          <w:trHeight w:val="750"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4.3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Льготный проезд на территории Кемеровской области – Кузбасса (50% от стоимости) для студенческих семей студентов профессиональных образовательных </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организаций, образовательных организаций высшего образования, родители (опекуны, попечители) которых проживают в другом населенном пункте, но не ближе 50 км от места учебы</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Мини-стерство образования </w:t>
              <w:br/>
              <w:t>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Предостав-ляется студентам, чьи родители (опекуны, попечители) проживают в другом населенном пункте региона</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30.12.2022</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Правительства Кемеровской области – </w:t>
              <w:br/>
              <w:t xml:space="preserve">Кузбасса </w:t>
              <w:br/>
              <w:t xml:space="preserve">от 30.12.2022 </w:t>
              <w:br/>
              <w:t xml:space="preserve">№ 930 «О Порядке предоставления льготного проезда автомобильным транспортом общего пользования пригородного и междугородного сообщения (кроме такси), железнодорожным транспортом общего </w:t>
              <w:br/>
              <w:t>пользования в электропоездах пригородного сообщения отдельным категориям обучающихся»</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42,0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45,0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47,0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49,0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–49,0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49,0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49,0</w:t>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bookmarkStart w:id="20" w:name="__DdeLink__45077_3269775065_Копия_1"/>
            <w:bookmarkStart w:id="21" w:name="__DdeLink__45068_3269775065_Копия_1"/>
            <w:r>
              <w:rPr>
                <w:rFonts w:ascii="XO Thames" w:hAnsi="XO Thames"/>
                <w:sz w:val="20"/>
                <w:szCs w:val="20"/>
              </w:rPr>
              <w:t>Мероприятия, введенные с начала реализации первой редакции региональной программы</w:t>
            </w:r>
            <w:bookmarkEnd w:id="20"/>
            <w:bookmarkEnd w:id="21"/>
          </w:p>
        </w:tc>
      </w:tr>
      <w:tr>
        <w:trPr>
          <w:trHeight w:val="224"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360" w:before="0" w:after="0"/>
              <w:ind w:start="-57" w:end="-57"/>
              <w:contextualSpacing/>
              <w:jc w:val="center"/>
              <w:rPr>
                <w:rFonts w:ascii="XO Thames" w:hAnsi="XO Thames"/>
                <w:sz w:val="20"/>
                <w:szCs w:val="20"/>
              </w:rPr>
            </w:pPr>
            <w:r>
              <w:rPr>
                <w:rFonts w:ascii="XO Thames" w:hAnsi="XO Thames"/>
                <w:sz w:val="20"/>
                <w:szCs w:val="20"/>
              </w:rPr>
              <w:t>Мероприятия, введенные при актуализации региональной программы</w:t>
            </w:r>
          </w:p>
        </w:tc>
      </w:tr>
      <w:tr>
        <w:trPr>
          <w:trHeight w:val="151"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360" w:before="0" w:after="0"/>
              <w:contextualSpacing/>
              <w:jc w:val="center"/>
              <w:rPr>
                <w:rFonts w:ascii="XO Thames" w:hAnsi="XO Thames"/>
                <w:sz w:val="20"/>
                <w:szCs w:val="20"/>
              </w:rPr>
            </w:pPr>
            <w:r>
              <w:rPr>
                <w:rFonts w:ascii="XO Thames" w:hAnsi="XO Thames"/>
                <w:sz w:val="20"/>
                <w:szCs w:val="20"/>
              </w:rPr>
            </w:r>
          </w:p>
        </w:tc>
      </w:tr>
      <w:tr>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Итого финансовые затраты на реализацию раздела 4 «</w:t>
            </w:r>
            <w:bookmarkStart w:id="22" w:name="__DdeLink__45383_3269775065_Копия_1_Копи"/>
            <w:r>
              <w:rPr>
                <w:rFonts w:ascii="XO Thames" w:hAnsi="XO Thames"/>
                <w:sz w:val="20"/>
                <w:szCs w:val="20"/>
              </w:rPr>
              <w:t>Поддержка молодых и студенческих семей</w:t>
            </w:r>
            <w:bookmarkEnd w:id="22"/>
            <w:r>
              <w:rPr>
                <w:rFonts w:ascii="XO Thames" w:hAnsi="XO Thames"/>
                <w:sz w:val="20"/>
                <w:szCs w:val="20"/>
              </w:rPr>
              <w:t>»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РБ – </w:t>
              <w:br/>
              <w:t>2262,0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2465,0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2467,0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2469,0</w:t>
            </w:r>
            <w:bookmarkStart w:id="23" w:name="P11648_Копия_1"/>
            <w:bookmarkEnd w:id="23"/>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2469,0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2469,0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2469,0</w:t>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360" w:before="0" w:after="0"/>
              <w:ind w:start="-57" w:end="-57"/>
              <w:contextualSpacing/>
              <w:jc w:val="center"/>
              <w:rPr>
                <w:highlight w:val="none"/>
                <w:shd w:fill="auto" w:val="clear"/>
              </w:rPr>
            </w:pPr>
            <w:bookmarkStart w:id="24" w:name="__DdeLink__45396_3269775065_Копия_1"/>
            <w:r>
              <w:rPr>
                <w:rFonts w:ascii="XO Thames" w:hAnsi="XO Thames"/>
                <w:sz w:val="20"/>
                <w:szCs w:val="20"/>
                <w:shd w:fill="auto" w:val="clear"/>
              </w:rPr>
              <w:t xml:space="preserve">5. </w:t>
            </w:r>
            <w:bookmarkStart w:id="25" w:name="__DdeLink__45283_3269775065_Копия_1"/>
            <w:bookmarkStart w:id="26" w:name="__DdeLink__45399_3269775065_Копия_1"/>
            <w:r>
              <w:rPr>
                <w:rFonts w:ascii="XO Thames" w:hAnsi="XO Thames"/>
                <w:sz w:val="20"/>
                <w:szCs w:val="20"/>
                <w:shd w:fill="auto" w:val="clear"/>
              </w:rPr>
              <w:t>Поддержка работников с семейными обязанностями</w:t>
            </w:r>
            <w:bookmarkEnd w:id="24"/>
            <w:bookmarkEnd w:id="25"/>
            <w:bookmarkEnd w:id="26"/>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highlight w:val="none"/>
                <w:shd w:fill="auto" w:val="clear"/>
              </w:rPr>
            </w:pPr>
            <w:bookmarkStart w:id="27" w:name="__DdeLink__45029_3269775065_Копия_1_Копи"/>
            <w:r>
              <w:rPr>
                <w:rFonts w:ascii="XO Thames" w:hAnsi="XO Thames"/>
                <w:sz w:val="20"/>
                <w:szCs w:val="20"/>
                <w:shd w:fill="auto" w:val="clear"/>
              </w:rPr>
              <w:t>Мероприятия, действующие в регионе до момента утверждения первой редакции региональной программы</w:t>
            </w:r>
            <w:bookmarkEnd w:id="27"/>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highlight w:val="none"/>
                <w:shd w:fill="auto" w:val="clear"/>
              </w:rPr>
            </w:pPr>
            <w:r>
              <w:rPr>
                <w:rFonts w:ascii="XO Thames" w:hAnsi="XO Thames"/>
                <w:sz w:val="20"/>
                <w:szCs w:val="20"/>
                <w:shd w:fill="auto" w:val="clear"/>
              </w:rPr>
              <w:t>5.1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Включение в коллективные договоры организаций положений, предусматривающих </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пре-доставление работодателем дополнительных гарантий и преимуществ работающим женщинам, имеющим несовершеннолетних де-тей, создание дополнительных гарантий и преимуществ для работников с семейными обязанностями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01</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03</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Усиление защиты трудовых прав и гарантий работающих родителей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01.01.2015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 Правительства Кемеровской области – Кузбасса </w:t>
              <w:br/>
              <w:t xml:space="preserve">от 29.09.2023 </w:t>
              <w:br/>
              <w:t>№ 638</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highlight w:val="none"/>
                <w:shd w:fill="auto" w:val="clear"/>
              </w:rPr>
            </w:pPr>
            <w:r>
              <w:rPr>
                <w:rFonts w:ascii="XO Thames" w:hAnsi="XO Thames"/>
                <w:sz w:val="20"/>
                <w:szCs w:val="20"/>
                <w:shd w:fill="auto" w:val="clear"/>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Количество организаций, включивших в коллективные договоры положения, предусматривающие пре-доставление работодателем дополнительных гарантий и преимуществ работающим женщинам, имеющим несовершеннолетних детей, создание дополнительных гарантий и преимуществ для работников с семейными обязанностями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Мини-стерство труда и социальной защиты </w:t>
              <w:br/>
              <w:t>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Усиление защиты трудовых прав и гарантий работающих родителей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 Правительства Кемеровской  области –Кузбасса </w:t>
              <w:br/>
              <w:t xml:space="preserve">от 29.09.2023 </w:t>
              <w:br/>
              <w:t>№ 638</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Организация профессионального обучения и дополнительного профессионального образования безработных женщин, воспитывающих несовершеннолетних детей</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Содействие занятости в целях повышения уровня дохода семей с детьми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 Правительства Кемеровской области – Кузбасса </w:t>
              <w:br/>
              <w:t xml:space="preserve">от 29.09.2023 </w:t>
              <w:br/>
              <w:t>№ 638</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5.4</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Содействие в трудоустройстве родителей, имеющих несовершеннолетних детей</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Содействие занятости в целях повышения уровня дохода семей с </w:t>
            </w:r>
            <w:bookmarkStart w:id="28" w:name="_GoBack_Копия_1"/>
            <w:bookmarkEnd w:id="28"/>
            <w:r>
              <w:rPr>
                <w:rFonts w:ascii="XO Thames" w:hAnsi="XO Thames"/>
                <w:sz w:val="20"/>
                <w:szCs w:val="20"/>
              </w:rPr>
              <w:t>детьми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Постановлением Правительства Кемеровской области – Кузбасса </w:t>
              <w:br/>
              <w:t xml:space="preserve">от 29.09.2023 </w:t>
              <w:br/>
              <w:t>№ 638</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5.5</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Привлечение женщин к участию в ярмарках вакансий</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Предоставление возможности выбора рабочего места с удобными условиями труда</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 Правительства Кемеровской области – Кузбасса </w:t>
              <w:br/>
              <w:t xml:space="preserve">от 29.09.2023 </w:t>
              <w:br/>
              <w:t>№ 638</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5.6</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Оказание содействия началу осуществления предпринимательской деятельности безработным гражданам, воспитывающим несовершеннолетних детей, желающим организовать собственное дело, включая предоставление единовременной </w:t>
              <w:br/>
              <w:t xml:space="preserve">финансовой помощи при их государственной </w:t>
              <w:br/>
              <w:t>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 профессиональный доход</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Содействие началу осуществления предпринимательской деятельности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 Правительства Кемеровской области – Кузбасса </w:t>
              <w:br/>
              <w:t xml:space="preserve">от 29.09.2023 </w:t>
              <w:br/>
              <w:t>№ 638</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5.7</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Трудоустройство на созданные (оборудованные) рабочие места многодетных родителей </w:t>
              <w:br/>
              <w:t>и родителей, воспитывающих детей-инвалидов</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Усиление защиты трудовых прав и гарантий работающих родителей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 Правительства Кемеровской области – Кузбасса </w:t>
              <w:br/>
              <w:t xml:space="preserve">от 29.09.2023 </w:t>
              <w:br/>
              <w:t>№ 638</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5.8</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Участие организаций в региональном этапе Всероссийского конкурса «Российская организация высокой социальной эффективности», в рамках которого будут оцениваться условия и комфортность труда для работников с семейными обязанностями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Усиление защиты трудовых прав и гарантий работающих родителей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Постановление Правительства Кемеровской области – Кузбасса </w:t>
              <w:br/>
              <w:t xml:space="preserve">от 29.09.2023 </w:t>
              <w:br/>
              <w:t>№ 638</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5.9</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Предоставление </w:t>
              <w:br/>
              <w:t xml:space="preserve">дополнительных дней отдыха </w:t>
              <w:br/>
              <w:t xml:space="preserve">1 июня и </w:t>
              <w:br/>
              <w:t>1 сентября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tabs>
                <w:tab w:val="clear" w:pos="720"/>
                <w:tab w:val="left" w:pos="965" w:leader="none"/>
              </w:tabs>
              <w:suppressAutoHyphens w:val="false"/>
              <w:spacing w:lineRule="auto" w:line="240" w:before="0" w:after="0"/>
              <w:contextualSpacing/>
              <w:rPr>
                <w:rFonts w:ascii="XO Thames" w:hAnsi="XO Thames"/>
                <w:sz w:val="20"/>
                <w:szCs w:val="20"/>
              </w:rPr>
            </w:pPr>
            <w:r>
              <w:rPr>
                <w:rFonts w:ascii="XO Thames" w:hAnsi="XO Thames"/>
                <w:sz w:val="20"/>
                <w:szCs w:val="20"/>
              </w:rPr>
              <w:t>Исполнительные органы Ке-меровской области – Кузбасса, иные государственные</w:t>
              <w:br/>
              <w:t>органы Кемеровской области –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Дополнительная возможность для воспитания и развития детей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03.03.2017</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Постановление Губернатора Кемеровской области </w:t>
              <w:br/>
              <w:t xml:space="preserve">от 03.03.2017 </w:t>
              <w:br/>
              <w:t xml:space="preserve">№ 13-пг </w:t>
              <w:br/>
              <w:t>«О предоставлении работницам Администрации Кемеровской области дополнительного дня отдыха»</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bookmarkStart w:id="29" w:name="__DdeLink__45068_3269775065_Копия_1_Копи"/>
            <w:bookmarkStart w:id="30" w:name="__DdeLink__45110_3269775065_Копия_1_Копи"/>
            <w:bookmarkStart w:id="31" w:name="__DdeLink__45114_3269775065_Копия_1_Копи"/>
            <w:bookmarkStart w:id="32" w:name="__DdeLink__45167_3269775065_Копия_1"/>
            <w:r>
              <w:rPr>
                <w:rFonts w:ascii="XO Thames" w:hAnsi="XO Thames"/>
                <w:sz w:val="20"/>
                <w:szCs w:val="20"/>
              </w:rPr>
              <w:t>Мероприятия, введенные с начала реализации первой редакции региональной программы</w:t>
            </w:r>
            <w:bookmarkEnd w:id="29"/>
            <w:bookmarkEnd w:id="30"/>
            <w:bookmarkEnd w:id="31"/>
            <w:bookmarkEnd w:id="32"/>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360" w:before="0" w:after="0"/>
              <w:ind w:start="-57" w:end="-57"/>
              <w:contextualSpacing/>
              <w:jc w:val="center"/>
              <w:rPr>
                <w:highlight w:val="none"/>
                <w:shd w:fill="auto" w:val="clear"/>
              </w:rPr>
            </w:pPr>
            <w:r>
              <w:rPr>
                <w:rFonts w:ascii="XO Thames" w:hAnsi="XO Thames"/>
                <w:sz w:val="20"/>
                <w:szCs w:val="20"/>
                <w:shd w:fill="auto" w:val="clear"/>
              </w:rPr>
              <w:t>Мероприятия, введенные при актуализации региональной программы</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highlight w:val="none"/>
                <w:shd w:fill="auto" w:val="clear"/>
              </w:rPr>
            </w:pPr>
            <w:r>
              <w:rPr>
                <w:rFonts w:ascii="XO Thames" w:hAnsi="XO Thames"/>
                <w:sz w:val="20"/>
                <w:szCs w:val="20"/>
                <w:shd w:fill="auto" w:val="clear"/>
              </w:rPr>
              <w:t>5.10</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Ранняя профилактика обстоятельств, послуживших основанием ухудшения условий жизнедеятельности граждан</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01</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02</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03</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04</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Консульти-рование </w:t>
              <w:br/>
              <w:t>граждан по вопросам получения мер социальной поддержки; осуществление социального сопровождения</w:t>
            </w:r>
          </w:p>
          <w:p>
            <w:pPr>
              <w:pStyle w:val="Normal"/>
              <w:suppressAutoHyphens w:val="false"/>
              <w:spacing w:lineRule="auto" w:line="240" w:before="0" w:after="0"/>
              <w:contextualSpacing/>
              <w:rPr>
                <w:rFonts w:ascii="XO Thames" w:hAnsi="XO Thames"/>
                <w:sz w:val="20"/>
                <w:szCs w:val="20"/>
                <w:highlight w:val="none"/>
                <w:shd w:fill="auto" w:val="clear"/>
              </w:rPr>
            </w:pPr>
            <w:r>
              <w:rPr>
                <w:rFonts w:ascii="XO Thames" w:hAnsi="XO Thames"/>
                <w:sz w:val="20"/>
                <w:szCs w:val="20"/>
                <w:shd w:fill="auto" w:val="clear"/>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Локальные документы учреждений социального обслуживания</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highlight w:val="none"/>
                <w:shd w:fill="auto" w:val="clear"/>
              </w:rPr>
            </w:pPr>
            <w:r>
              <w:rPr>
                <w:rFonts w:ascii="XO Thames" w:hAnsi="XO Thames"/>
                <w:sz w:val="20"/>
                <w:szCs w:val="20"/>
                <w:shd w:fill="auto" w:val="clear"/>
              </w:rPr>
              <w:t>5.11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Информирование работодателей о корпоративном демогра-фическом стандарте и рекомендациях областной трехсторонней комиссии по </w:t>
              <w:br/>
              <w:t>регулированию социально-трудовых отношений по поддержке работников с семейными обязанностями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01</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03</w:t>
            </w:r>
          </w:p>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Создание благоприятных условий для совмещения </w:t>
              <w:br/>
              <w:t>работниками профессиональных и семейных обязанностей, повышения мотивации граждан к родительству, многодетности, сохранения и укрепления традиционных российских семейных ценностей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01.09.2025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Приказ Федерального агентства по техническому регулированию и метрологии </w:t>
              <w:br/>
              <w:t xml:space="preserve">от 10.06.2025 </w:t>
              <w:br/>
              <w:t xml:space="preserve">№ 546-ст «Об утверждении национального стандарта Российской Федерации», Рекомендации работодателям по разработке и реализации мероприятий корпоративной социальной политики по поддержке работников с семейными обязанностями, утверждены протоколом заседания областной трехсторонней комиссии по регулированию социально-трудовых отношений от 25.02.2025 </w:t>
              <w:br/>
              <w:t>№ 1</w:t>
            </w:r>
          </w:p>
          <w:p>
            <w:pPr>
              <w:pStyle w:val="Normal"/>
              <w:suppressAutoHyphens w:val="false"/>
              <w:spacing w:lineRule="auto" w:line="240" w:before="0" w:after="0"/>
              <w:contextualSpacing/>
              <w:rPr>
                <w:highlight w:val="none"/>
                <w:shd w:fill="auto" w:val="clear"/>
              </w:rPr>
            </w:pPr>
            <w:r>
              <w:rPr>
                <w:shd w:fill="auto" w:val="clear"/>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highlight w:val="none"/>
                <w:shd w:fill="auto" w:val="clear"/>
              </w:rPr>
            </w:pPr>
            <w:r>
              <w:rPr>
                <w:rFonts w:ascii="XO Thames" w:hAnsi="XO Thames"/>
                <w:sz w:val="20"/>
                <w:szCs w:val="20"/>
                <w:shd w:fill="auto" w:val="clear"/>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5.12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Предоставление работодателями единовременных выплат при рождении каждого </w:t>
              <w:br/>
              <w:t xml:space="preserve">ребенка </w:t>
              <w:br/>
              <w:t>до 1 млн рублей (в том числе в виде материальной помощи)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Министерство труда и социальной защиты Кузбасса, работодатели </w:t>
              <w:br/>
              <w:t>Кемеров-ской области – Кузбасса (по согласованию)</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Создание благоприятных условий для совмещения работниками профессиональных и семейных обязанностей, повышения мотивации граждан к </w:t>
              <w:br/>
              <w:t xml:space="preserve">родительству, </w:t>
              <w:br/>
              <w:t>многодетности, сохранения и укрепления традиционных российских семейных ценностей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01.01.2026</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 xml:space="preserve">Подпункт «г» пункта 1 перечня поручений по итогам заседания Государственного Совета по вопросам социальной поддержки семей, утвержденного Президентом Российской Федерации </w:t>
              <w:br/>
              <w:t xml:space="preserve">от 24.01.2025 </w:t>
              <w:br/>
              <w:t xml:space="preserve">№ Пр-119ГС </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5.13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Реализация специальных программ поддержки семей с детьми, в том числе многодетных</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промыш-ленности и торговли Кузбасса, организации торговли (по согласованию)</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Улучшение положения семей с детьми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01.01.2026</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5.14</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Мониторинг демографической ситуации в организациях среднего профессионального образования и высшего профессионального образования среди преподавателей и студентов</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образования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120"/>
              <w:contextualSpacing/>
              <w:rPr>
                <w:rFonts w:ascii="XO Thames" w:hAnsi="XO Thames"/>
                <w:sz w:val="20"/>
                <w:szCs w:val="20"/>
              </w:rPr>
            </w:pPr>
            <w:r>
              <w:rPr>
                <w:rFonts w:ascii="XO Thames" w:hAnsi="XO Thames"/>
                <w:sz w:val="20"/>
                <w:szCs w:val="20"/>
              </w:rPr>
              <w:t>Анализ демографической ситуации в организациях среднего профессионального образования и высшего профессионального образования</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01.01.2026</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5.15</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Создание</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Центра поддержки студенческих семей на базе Государственного бюджетного учреждения дополнительного профессионального образования «</w:t>
            </w:r>
            <w:bookmarkStart w:id="33" w:name="__DdeLink__45519_3269775065_Копия_1"/>
            <w:r>
              <w:rPr>
                <w:rFonts w:ascii="XO Thames" w:hAnsi="XO Thames"/>
                <w:sz w:val="20"/>
                <w:szCs w:val="20"/>
              </w:rPr>
              <w:t>Кузбасский региональный институт развития профессионального образования» имени Аман-гельды Молдагазыевича Тулеева</w:t>
            </w:r>
            <w:bookmarkEnd w:id="33"/>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образования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Оказание помощи молодым семьям</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01.01.2026</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5.16</w:t>
            </w:r>
          </w:p>
        </w:tc>
        <w:tc>
          <w:tcPr>
            <w:tcW w:w="1304"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lang w:eastAsia="ru-RU"/>
              </w:rPr>
            </w:pPr>
            <w:r>
              <w:rPr>
                <w:rFonts w:ascii="XO Thames" w:hAnsi="XO Thames"/>
                <w:sz w:val="20"/>
                <w:szCs w:val="20"/>
                <w:lang w:eastAsia="ru-RU"/>
              </w:rPr>
              <w:t xml:space="preserve">Включение в Кузбасское региональное соглашение между Кемеровским областным союзом организаций профсоюзов «Федерация профсоюзных организаций Кузбасса», Правительством Кемеровской </w:t>
            </w:r>
          </w:p>
          <w:p>
            <w:pPr>
              <w:pStyle w:val="Normal"/>
              <w:suppressAutoHyphens w:val="false"/>
              <w:spacing w:lineRule="auto" w:line="240" w:before="0" w:after="0"/>
              <w:rPr>
                <w:rFonts w:ascii="Times New Roman" w:hAnsi="Times New Roman"/>
                <w:sz w:val="20"/>
                <w:szCs w:val="20"/>
                <w:lang w:eastAsia="ru-RU"/>
              </w:rPr>
            </w:pPr>
            <w:r>
              <w:rPr>
                <w:rFonts w:ascii="XO Thames" w:hAnsi="XO Thames"/>
                <w:sz w:val="20"/>
                <w:szCs w:val="20"/>
                <w:lang w:eastAsia="ru-RU"/>
              </w:rPr>
              <w:t>области – Кузбасса и работодателями Кемеровской области – Кузбасса положения в части содействия внедрению и максимальной реализации на территории Кемеровской области – Кузбасса национального стандарта Р</w:t>
            </w:r>
            <w:r>
              <w:rPr>
                <w:rFonts w:ascii="XO Thames" w:hAnsi="XO Thames"/>
                <w:sz w:val="20"/>
                <w:szCs w:val="20"/>
                <w:shd w:fill="auto" w:val="clear"/>
                <w:lang w:eastAsia="ru-RU"/>
              </w:rPr>
              <w:t xml:space="preserve">оссийской Федерации ГОСТ Р72119-2025 меры поддержки </w:t>
              <w:br/>
              <w:t>«Корпоративный демографический</w:t>
            </w:r>
            <w:r>
              <w:rPr>
                <w:rFonts w:ascii="XO Thames" w:hAnsi="XO Thames"/>
                <w:sz w:val="20"/>
                <w:szCs w:val="20"/>
                <w:lang w:eastAsia="ru-RU"/>
              </w:rPr>
              <w:t xml:space="preserve"> стандарт»</w:t>
            </w:r>
          </w:p>
        </w:tc>
        <w:tc>
          <w:tcPr>
            <w:tcW w:w="505"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t>01</w:t>
            </w:r>
          </w:p>
          <w:p>
            <w:pPr>
              <w:pStyle w:val="Normal"/>
              <w:suppressAutoHyphens w:val="false"/>
              <w:spacing w:lineRule="auto" w:line="240" w:before="0" w:after="0"/>
              <w:rPr>
                <w:rFonts w:ascii="XO Thames" w:hAnsi="XO Thames"/>
                <w:sz w:val="20"/>
                <w:szCs w:val="20"/>
              </w:rPr>
            </w:pPr>
            <w:r>
              <w:rPr>
                <w:rFonts w:ascii="XO Thames" w:hAnsi="XO Thames"/>
                <w:sz w:val="20"/>
                <w:szCs w:val="20"/>
              </w:rPr>
              <w:t>03</w:t>
            </w:r>
          </w:p>
          <w:p>
            <w:pPr>
              <w:pStyle w:val="Normal"/>
              <w:suppressAutoHyphens w:val="false"/>
              <w:spacing w:lineRule="auto" w:line="240" w:before="0" w:after="0"/>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rPr>
                <w:rFonts w:ascii="Times New Roman" w:hAnsi="Times New Roman"/>
                <w:sz w:val="20"/>
                <w:szCs w:val="20"/>
              </w:rPr>
            </w:pPr>
            <w:r>
              <w:rPr>
                <w:rFonts w:eastAsia="Calibri" w:ascii="XO Thames" w:hAnsi="XO Thames"/>
                <w:sz w:val="20"/>
                <w:szCs w:val="20"/>
                <w:lang w:eastAsia="en-US"/>
              </w:rPr>
              <w:t xml:space="preserve">Министерство труда и социальной </w:t>
              <w:br/>
              <w:t>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rPr>
                <w:rFonts w:ascii="Times New Roman" w:hAnsi="Times New Roman" w:eastAsia="Calibri"/>
                <w:sz w:val="20"/>
                <w:szCs w:val="20"/>
                <w:lang w:eastAsia="en-US"/>
              </w:rPr>
            </w:pPr>
            <w:r>
              <w:rPr>
                <w:rFonts w:eastAsia="Calibri" w:ascii="XO Thames" w:hAnsi="XO Thames"/>
                <w:sz w:val="20"/>
                <w:szCs w:val="20"/>
                <w:lang w:eastAsia="en-US"/>
              </w:rPr>
              <w:t xml:space="preserve">Создание благоприят-ных условий для </w:t>
              <w:br/>
              <w:t xml:space="preserve">совмещения работниками профессиональных и семейных обязанностей, </w:t>
              <w:br/>
              <w:t>повышения мотивации граждан к родительству, многодетности, сохранения и укрепления традиционных российских семейных ценностей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01.01.2026</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rHeight w:val="289" w:hRule="atLeast"/>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Итого финансовые затраты на реализацию раздела 5 «</w:t>
            </w:r>
            <w:bookmarkStart w:id="34" w:name="__DdeLink__45283_3269775065_Копия_1_Копи"/>
            <w:r>
              <w:rPr>
                <w:rFonts w:ascii="XO Thames" w:hAnsi="XO Thames"/>
                <w:sz w:val="20"/>
                <w:szCs w:val="20"/>
              </w:rPr>
              <w:t>Поддержка работников с семейными обязанностями</w:t>
            </w:r>
            <w:bookmarkEnd w:id="34"/>
            <w:r>
              <w:rPr>
                <w:rFonts w:ascii="XO Thames" w:hAnsi="XO Thames"/>
                <w:sz w:val="20"/>
                <w:szCs w:val="20"/>
              </w:rPr>
              <w:t>»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pPr>
            <w:r>
              <w:rPr>
                <w:rFonts w:ascii="XO Thames" w:hAnsi="XO Thames"/>
                <w:sz w:val="20"/>
                <w:szCs w:val="20"/>
              </w:rPr>
              <w:t>РБ – 0</w:t>
            </w:r>
            <w:bookmarkStart w:id="35" w:name="P12117_Копия_1_Копия_1"/>
            <w:bookmarkEnd w:id="35"/>
            <w:r>
              <w:rPr>
                <w:rFonts w:ascii="XO Thames" w:hAnsi="XO Thames"/>
                <w:sz w:val="20"/>
                <w:szCs w:val="20"/>
              </w:rPr>
              <w:t>,0</w:t>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9"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r>
      <w:tr>
        <w:trPr>
          <w:trHeight w:val="231" w:hRule="atLeast"/>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6. </w:t>
            </w:r>
            <w:bookmarkStart w:id="36" w:name="__DdeLink__45427_3269775065_Копия_1"/>
            <w:r>
              <w:rPr>
                <w:rFonts w:ascii="XO Thames" w:hAnsi="XO Thames"/>
                <w:sz w:val="20"/>
                <w:szCs w:val="20"/>
              </w:rPr>
              <w:t xml:space="preserve">Формирование </w:t>
            </w:r>
            <w:bookmarkStart w:id="37" w:name="__DdeLink__45053_3269775065_Копия_1"/>
            <w:r>
              <w:rPr>
                <w:rFonts w:ascii="XO Thames" w:hAnsi="XO Thames"/>
                <w:sz w:val="20"/>
                <w:szCs w:val="20"/>
              </w:rPr>
              <w:t>семейно-ориентированной инфраструктуры</w:t>
            </w:r>
            <w:bookmarkEnd w:id="36"/>
            <w:bookmarkEnd w:id="37"/>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bookmarkStart w:id="38" w:name="__DdeLink__45029_3269775065_Копия_1_Коп1"/>
            <w:bookmarkStart w:id="39" w:name="__DdeLink__45225_3269775065_Копия_1"/>
            <w:r>
              <w:rPr>
                <w:rFonts w:ascii="XO Thames" w:hAnsi="XO Thames"/>
                <w:sz w:val="20"/>
                <w:szCs w:val="20"/>
              </w:rPr>
              <w:t>Мероприятия, действующие в регионе до момента утверждения первой редакции региональной программы</w:t>
            </w:r>
            <w:bookmarkEnd w:id="38"/>
            <w:bookmarkEnd w:id="39"/>
          </w:p>
        </w:tc>
      </w:tr>
      <w:tr>
        <w:trPr/>
        <w:tc>
          <w:tcPr>
            <w:tcW w:w="490" w:type="dxa"/>
            <w:tcBorders>
              <w:top w:val="single" w:sz="4" w:space="0" w:color="000000"/>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6.1</w:t>
            </w:r>
          </w:p>
        </w:tc>
        <w:tc>
          <w:tcPr>
            <w:tcW w:w="1304" w:type="dxa"/>
            <w:tcBorders>
              <w:top w:val="single" w:sz="4" w:space="0" w:color="000000"/>
              <w:start w:val="single" w:sz="4" w:space="0" w:color="000000"/>
              <w:bottom w:val="single" w:sz="4" w:space="0" w:color="000000"/>
            </w:tcBorders>
          </w:tcPr>
          <w:p>
            <w:pPr>
              <w:pStyle w:val="Normal"/>
              <w:suppressAutoHyphens w:val="false"/>
              <w:spacing w:lineRule="auto" w:line="240" w:before="0" w:after="0"/>
              <w:ind w:end="-48"/>
              <w:contextualSpacing/>
              <w:rPr>
                <w:rFonts w:ascii="XO Thames" w:hAnsi="XO Thames"/>
                <w:sz w:val="20"/>
                <w:szCs w:val="20"/>
              </w:rPr>
            </w:pPr>
            <w:r>
              <w:rPr>
                <w:rFonts w:ascii="XO Thames" w:hAnsi="XO Thames"/>
                <w:sz w:val="20"/>
                <w:szCs w:val="20"/>
              </w:rPr>
              <w:t>Создание служб «Семейная диспетчерская» для организации приема документов, предоставления консуль-таций непосредственно на территории проживания семей либо в учреждении (по выбору гражданина) в рамках одного приема с привлечением специалистов других ведомств (при необходимости) для решения проблем семьи, попавшей в трудную жизненную ситуацию</w:t>
            </w:r>
          </w:p>
        </w:tc>
        <w:tc>
          <w:tcPr>
            <w:tcW w:w="505" w:type="dxa"/>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Оказание помощи семьям с детьми в режиме «одного окна»</w:t>
            </w:r>
          </w:p>
        </w:tc>
        <w:tc>
          <w:tcPr>
            <w:tcW w:w="1020" w:type="dxa"/>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01.01.2021</w:t>
            </w:r>
          </w:p>
        </w:tc>
        <w:tc>
          <w:tcPr>
            <w:tcW w:w="1020" w:type="dxa"/>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top w:val="single" w:sz="4" w:space="0" w:color="000000"/>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Локальные документы учреждений социального обслуживания</w:t>
            </w:r>
          </w:p>
        </w:tc>
        <w:tc>
          <w:tcPr>
            <w:tcW w:w="1051" w:type="dxa"/>
            <w:tcBorders>
              <w:top w:val="single" w:sz="4" w:space="0" w:color="000000"/>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top w:val="single" w:sz="4" w:space="0" w:color="000000"/>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top w:val="single" w:sz="4" w:space="0" w:color="000000"/>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top w:val="single" w:sz="4" w:space="0" w:color="000000"/>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top w:val="single" w:sz="4" w:space="0" w:color="000000"/>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top w:val="single" w:sz="4" w:space="0" w:color="000000"/>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top w:val="single" w:sz="4" w:space="0" w:color="000000"/>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rHeight w:val="285" w:hRule="atLeast"/>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bookmarkStart w:id="40" w:name="__DdeLink__45068_3269775065_Копия_1_Коп1"/>
            <w:bookmarkStart w:id="41" w:name="__DdeLink__45110_3269775065_Копия_2"/>
            <w:bookmarkStart w:id="42" w:name="__DdeLink__45480_3269775065_Копия_1"/>
            <w:bookmarkStart w:id="43" w:name="__DdeLink__45119_3269775065_Копия_1"/>
            <w:bookmarkStart w:id="44" w:name="__DdeLink__45114_3269775065_Копия_2"/>
            <w:r>
              <w:rPr>
                <w:rFonts w:ascii="XO Thames" w:hAnsi="XO Thames"/>
                <w:sz w:val="20"/>
                <w:szCs w:val="20"/>
              </w:rPr>
              <w:t>Мероприятия, введенные с начала реализации первой редакции региональной программы</w:t>
            </w:r>
            <w:bookmarkEnd w:id="40"/>
            <w:bookmarkEnd w:id="41"/>
            <w:bookmarkEnd w:id="42"/>
            <w:bookmarkEnd w:id="43"/>
            <w:bookmarkEnd w:id="44"/>
          </w:p>
        </w:tc>
      </w:tr>
      <w:tr>
        <w:trPr>
          <w:trHeight w:val="251"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rHeight w:val="342" w:hRule="atLeast"/>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bookmarkStart w:id="45" w:name="__DdeLink__45486_3269775065_Копия_1"/>
            <w:r>
              <w:rPr>
                <w:rFonts w:ascii="XO Thames" w:hAnsi="XO Thames"/>
                <w:sz w:val="20"/>
                <w:szCs w:val="20"/>
              </w:rPr>
              <w:t>Мероприятия, введенные при актуализации региональной программы</w:t>
            </w:r>
            <w:bookmarkEnd w:id="45"/>
          </w:p>
        </w:tc>
      </w:tr>
      <w:tr>
        <w:trPr>
          <w:trHeight w:val="390"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6.2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Создание сообществ многодетных семей в учреждениях социального обслуживания семьи и детей, в том числе в семейных МФЦ</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Трансляция положительного опыта семейного воспитания, многодетности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Локальные документы учреждений социального обслуживания</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rHeight w:val="390"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6.3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Оказание комплексной помощи семьям с деть-ми в Многофункциональных центрах </w:t>
              <w:br/>
              <w:t>(г. Кемерово, г. Междуре-ченск)</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Оказание комплексной помощи в режиме «одного окна», предупреждение и преодоление семейного благополучия</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BodyText"/>
              <w:suppressAutoHyphens w:val="false"/>
              <w:spacing w:lineRule="auto" w:line="240" w:before="0" w:after="0"/>
              <w:contextualSpacing/>
              <w:rPr>
                <w:rFonts w:ascii="XO Thames" w:hAnsi="XO Thames"/>
                <w:sz w:val="20"/>
                <w:szCs w:val="20"/>
              </w:rPr>
            </w:pPr>
            <w:r>
              <w:rPr>
                <w:rFonts w:ascii="XO Thames" w:hAnsi="XO Thames"/>
                <w:sz w:val="20"/>
                <w:szCs w:val="20"/>
              </w:rPr>
              <w:t>Не регулируется НПА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rHeight w:val="390" w:hRule="atLeast"/>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Итого финансовые затраты на реализацию раздела 6 «Формирование </w:t>
            </w:r>
            <w:bookmarkStart w:id="46" w:name="__DdeLink__45053_3269775065_Копия_1_Копи"/>
            <w:r>
              <w:rPr>
                <w:rFonts w:ascii="XO Thames" w:hAnsi="XO Thames"/>
                <w:sz w:val="20"/>
                <w:szCs w:val="20"/>
              </w:rPr>
              <w:t>семейно-ориентированной инфраструктуры</w:t>
            </w:r>
            <w:bookmarkEnd w:id="46"/>
            <w:r>
              <w:rPr>
                <w:rFonts w:ascii="XO Thames" w:hAnsi="XO Thames"/>
                <w:sz w:val="20"/>
                <w:szCs w:val="20"/>
              </w:rPr>
              <w:t>»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pPr>
            <w:r>
              <w:rPr>
                <w:rFonts w:ascii="XO Thames" w:hAnsi="XO Thames"/>
                <w:sz w:val="20"/>
                <w:szCs w:val="20"/>
              </w:rPr>
              <w:t>РБ – 0</w:t>
            </w:r>
            <w:bookmarkStart w:id="47" w:name="P12117_Копия_1_Копия_1_Копия_1"/>
            <w:bookmarkEnd w:id="47"/>
            <w:r>
              <w:rPr>
                <w:rFonts w:ascii="XO Thames" w:hAnsi="XO Thames"/>
                <w:sz w:val="20"/>
                <w:szCs w:val="20"/>
              </w:rPr>
              <w:t>,0</w:t>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9"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r>
              <w:rPr>
                <w:rFonts w:ascii="XO Thames" w:hAnsi="XO Thames"/>
                <w:sz w:val="20"/>
                <w:szCs w:val="20"/>
              </w:rPr>
              <w:t xml:space="preserve">7. </w:t>
            </w:r>
            <w:bookmarkStart w:id="48" w:name="__DdeLink__45493_3269775065_Копия_1"/>
            <w:r>
              <w:rPr>
                <w:rFonts w:ascii="XO Thames" w:hAnsi="XO Thames"/>
                <w:sz w:val="20"/>
                <w:szCs w:val="20"/>
              </w:rPr>
              <w:t>Улучшение жилищных условий семей</w:t>
            </w:r>
            <w:bookmarkEnd w:id="48"/>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bookmarkStart w:id="49" w:name="__DdeLink__45125_3269775065_Копия_1"/>
            <w:bookmarkStart w:id="50" w:name="__DdeLink__45021_3269775065_Копия_1_Копи"/>
            <w:r>
              <w:rPr>
                <w:rFonts w:ascii="XO Thames" w:hAnsi="XO Thames"/>
                <w:sz w:val="20"/>
                <w:szCs w:val="20"/>
              </w:rPr>
              <w:t>Мероприятия, действующие в регионе до момента утверждения первой редакции региональной программы</w:t>
            </w:r>
            <w:bookmarkEnd w:id="49"/>
            <w:bookmarkEnd w:id="50"/>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7.1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Предоставление гражданам Кемеровской </w:t>
              <w:br/>
              <w:t xml:space="preserve">области – Кузбасса долгосрочных целевых жилищных займов под 0%, 3% и 5%. </w:t>
            </w:r>
            <w:r>
              <w:rPr>
                <w:rFonts w:ascii="XO Thames" w:hAnsi="XO Thames"/>
                <w:color w:val="000000"/>
                <w:sz w:val="20"/>
                <w:szCs w:val="20"/>
              </w:rPr>
              <w:t xml:space="preserve">Оказание дополнительной государственной помощи на улучшение жилищных </w:t>
            </w:r>
            <w:r>
              <w:rPr>
                <w:rFonts w:ascii="XO Thames" w:hAnsi="XO Thames"/>
                <w:sz w:val="20"/>
                <w:szCs w:val="20"/>
              </w:rPr>
              <w:t>условий при рождении ребенка (после получения займа снижение процентной ставки с 5% до 3% при рождении)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строи-тельства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Социальная выплата предоставляется в размере 35% </w:t>
              <w:br/>
              <w:t xml:space="preserve">от расчетной стоимости приобретаемого жилого помещения на условиях долевого финансирования при условии, если члены семьи обеспечены общей площадью жилого помещения на одного члена семьи менее </w:t>
              <w:br/>
              <w:t>14 кв. метров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16.05.2006</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 xml:space="preserve">Закон Кемеровской области </w:t>
              <w:br/>
              <w:t xml:space="preserve">от 16.05.2006 </w:t>
              <w:br/>
              <w:t xml:space="preserve">№ 58-ОЗ «О предоставлении долгосрочных целевых жилищных </w:t>
            </w:r>
            <w:r>
              <w:rPr>
                <w:rFonts w:ascii="XO Thames" w:hAnsi="XO Thames"/>
                <w:color w:val="000000"/>
                <w:sz w:val="20"/>
                <w:szCs w:val="20"/>
              </w:rPr>
              <w:t xml:space="preserve">займов, социальных выплат и развитии ипотечного жилищного </w:t>
            </w:r>
            <w:r>
              <w:rPr>
                <w:rFonts w:ascii="XO Thames" w:hAnsi="XO Thames"/>
                <w:sz w:val="20"/>
                <w:szCs w:val="20"/>
              </w:rPr>
              <w:t>кредитования»</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76439,90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103169,9</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13251,5</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77292,7</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77292,7</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77292,7</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77292,7</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7.2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Предоставление социальных выплат на строительство или приобретение жилья из средств </w:t>
              <w:br/>
              <w:t xml:space="preserve">областного бюджета. Предоставление дополнительной </w:t>
              <w:br/>
              <w:t xml:space="preserve">социальной выплаты гражданам в размере 5% </w:t>
              <w:br/>
              <w:t>от расчетной стоимости жилого помещения для погашения ипотечного кредита (займа) в случае рождения ребенка (детей) в течение 12 месяцев со дня принятия областной комиссией решения о предоставлении социальной выплаты в соответствии с законодательством Кемеровской области – Кузбасса</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строи-тельства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Социальная выплата предоставляется в размере 35% </w:t>
              <w:br/>
              <w:t xml:space="preserve">от расчетной стоимости </w:t>
              <w:br/>
              <w:t xml:space="preserve">приобретаемого жилого помещения на условиях долевого финансирования при условии, если члены семьи обеспечены общей площадью жилого помещения на одного члена семьи менее </w:t>
              <w:br/>
              <w:t>14 кв. метров</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30.04.2013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Закон Кемеров-ской области </w:t>
              <w:br/>
              <w:t xml:space="preserve">от 30.04.2013 </w:t>
              <w:br/>
              <w:t xml:space="preserve">№ 47-ОЗ «О предоставлении долгосрочных целевых жилищных займов, социальных </w:t>
              <w:br/>
              <w:t>выплат многодетным семьям»</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25692,20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40000,0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30000,0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30000,0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30000,0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30000,0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30000,0</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7.3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Предоставление дополнительных социальных выплат в размере 5% </w:t>
              <w:br/>
              <w:t>от расчетной стоимости жилого помещения молодым семьям в случае рождения (усыновления) ребенка (финансирование уточняется в течение финансового года по факту поступления заявок)</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03</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строи-тельства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Право на социальную выплату для приобретения жилого помещения имеют проживающие в Кемеров-ской области – Кузбассе многодетные семьи, в которых родились трое и более детей в результате многоплодной беременности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21.07.2014</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Закон Кемеров-ской области </w:t>
              <w:br/>
              <w:t xml:space="preserve">от 21.07.2014 </w:t>
              <w:br/>
              <w:t xml:space="preserve">№ 75-ОЗ «О предоставлении социальных </w:t>
              <w:br/>
              <w:t>выплат для приобретения жилых помещений отдельным категориям многодетных семей»</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За счет</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лимита</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по мероприятию 7.2</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За счет</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лимита</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по мероприятию 7.2</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За счет лимита по мероприятию 7.2</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За счет лимита</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по мероприятию 7.2</w:t>
            </w:r>
          </w:p>
        </w:tc>
        <w:tc>
          <w:tcPr>
            <w:tcW w:w="1048" w:type="dxa"/>
            <w:tcBorders>
              <w:start w:val="single" w:sz="4" w:space="0" w:color="000000"/>
              <w:bottom w:val="single" w:sz="4" w:space="0" w:color="000000"/>
            </w:tcBorders>
          </w:tcPr>
          <w:p>
            <w:pPr>
              <w:pStyle w:val="Normal"/>
              <w:suppressAutoHyphens w:val="false"/>
              <w:spacing w:lineRule="auto" w:line="240" w:before="0" w:after="0"/>
              <w:ind w:end="-57"/>
              <w:contextualSpacing/>
              <w:jc w:val="center"/>
              <w:rPr>
                <w:rFonts w:ascii="XO Thames" w:hAnsi="XO Thames"/>
                <w:sz w:val="20"/>
                <w:szCs w:val="20"/>
              </w:rPr>
            </w:pPr>
            <w:r>
              <w:rPr>
                <w:rFonts w:ascii="XO Thames" w:hAnsi="XO Thames"/>
                <w:sz w:val="20"/>
                <w:szCs w:val="20"/>
              </w:rPr>
              <w:t>За счет</w:t>
            </w:r>
          </w:p>
          <w:p>
            <w:pPr>
              <w:pStyle w:val="Normal"/>
              <w:suppressAutoHyphens w:val="false"/>
              <w:spacing w:lineRule="auto" w:line="240" w:before="0" w:after="0"/>
              <w:ind w:end="-57"/>
              <w:contextualSpacing/>
              <w:jc w:val="center"/>
              <w:rPr>
                <w:rFonts w:ascii="XO Thames" w:hAnsi="XO Thames"/>
                <w:sz w:val="20"/>
                <w:szCs w:val="20"/>
              </w:rPr>
            </w:pPr>
            <w:r>
              <w:rPr>
                <w:rFonts w:ascii="XO Thames" w:hAnsi="XO Thames"/>
                <w:sz w:val="20"/>
                <w:szCs w:val="20"/>
              </w:rPr>
              <w:t>лимита</w:t>
            </w:r>
          </w:p>
          <w:p>
            <w:pPr>
              <w:pStyle w:val="Normal"/>
              <w:suppressAutoHyphens w:val="false"/>
              <w:spacing w:lineRule="auto" w:line="240" w:before="0" w:after="0"/>
              <w:ind w:end="-57"/>
              <w:contextualSpacing/>
              <w:jc w:val="center"/>
              <w:rPr>
                <w:rFonts w:ascii="XO Thames" w:hAnsi="XO Thames"/>
                <w:sz w:val="20"/>
                <w:szCs w:val="20"/>
              </w:rPr>
            </w:pPr>
            <w:r>
              <w:rPr>
                <w:rFonts w:ascii="XO Thames" w:hAnsi="XO Thames"/>
                <w:sz w:val="20"/>
                <w:szCs w:val="20"/>
              </w:rPr>
              <w:t>по мероприятию 7.2</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За счет лимита по мероприятию 7.2</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За счет лимита</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по мероприятию 7.2</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7.4</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Предоставление семьям, имеющим 3 и более детей, земельного участка, обеспеченного инженерной инфраструктурой, для индивидуального жилищного строительства или ведения личного подсобного хозяйства (бесплатно)</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03</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Комитет по управлению го-судар-ственным имущест-вом Кузбасса, Министер-ство стро-ительства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Предоставление семьям, имеющим 3 и бо-лее детей, земельного участка, обеспеченного инженерной инфраструктурой, для ин-дивидуального жилищного строительства или ведения личного подсобного хозяйства (бесплатно)</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18.07.2002</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Закон Кемеров-ской области </w:t>
              <w:br/>
              <w:t xml:space="preserve">от 29.12.2015 </w:t>
              <w:br/>
              <w:t>№ 135-ОЗ «О регулировании отдельных вопросов в сфере земельных отношений»</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bookmarkStart w:id="51" w:name="__DdeLink__45114_3269775065_Копия_2_Копи"/>
            <w:bookmarkStart w:id="52" w:name="__DdeLink__45068_3269775065_Копия_1_Коп2"/>
            <w:bookmarkStart w:id="53" w:name="__DdeLink__45110_3269775065_Копия_2_Копи"/>
            <w:bookmarkStart w:id="54" w:name="__DdeLink__45119_3269775065_Копия_1_Копи"/>
            <w:r>
              <w:rPr>
                <w:rFonts w:ascii="XO Thames" w:hAnsi="XO Thames"/>
                <w:sz w:val="20"/>
                <w:szCs w:val="20"/>
              </w:rPr>
              <w:t>Мероприятия, введенные с начала реализации первой редакции региональной программы</w:t>
            </w:r>
            <w:bookmarkEnd w:id="51"/>
            <w:bookmarkEnd w:id="52"/>
            <w:bookmarkEnd w:id="53"/>
            <w:bookmarkEnd w:id="54"/>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r>
              <w:rPr>
                <w:rFonts w:ascii="XO Thames" w:hAnsi="XO Thames"/>
                <w:sz w:val="20"/>
                <w:szCs w:val="20"/>
              </w:rPr>
              <w:t>Мероприятия, введенные при актуализации региональной программы</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Итого финансовые затраты на реализацию раздела 7 «Улучшение жилищных условий семей»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102132,1</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143169,9</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43251,5</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pPr>
            <w:r>
              <w:rPr>
                <w:rFonts w:ascii="XO Thames" w:hAnsi="XO Thames"/>
                <w:sz w:val="20"/>
                <w:szCs w:val="20"/>
              </w:rPr>
              <w:t xml:space="preserve">РБ – </w:t>
            </w:r>
            <w:bookmarkStart w:id="55" w:name="P11733_Копия_1_Копия_2"/>
            <w:bookmarkEnd w:id="55"/>
            <w:r>
              <w:rPr>
                <w:rFonts w:ascii="XO Thames" w:hAnsi="XO Thames"/>
                <w:sz w:val="20"/>
                <w:szCs w:val="20"/>
              </w:rPr>
              <w:t>107292,7</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107292,7</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107292,7</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107292,7</w:t>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r>
              <w:rPr>
                <w:rFonts w:ascii="XO Thames" w:hAnsi="XO Thames"/>
                <w:sz w:val="20"/>
                <w:szCs w:val="20"/>
              </w:rPr>
              <w:t>8. Укрепление института семьи, в том числе многопоколенной, защита, сохранение и продвижение в обществе традиционных российских духовно-нравственных и семейных ценностей, семейного образа жизни</w:t>
            </w:r>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bookmarkStart w:id="56" w:name="__DdeLink__45021_3269775065_Копия_1_Коп1"/>
            <w:bookmarkStart w:id="57" w:name="__DdeLink__45125_3269775065_Копия_2"/>
            <w:bookmarkStart w:id="58" w:name="__DdeLink__45466_3269775065_Копия_1"/>
            <w:r>
              <w:rPr>
                <w:rFonts w:ascii="XO Thames" w:hAnsi="XO Thames"/>
                <w:sz w:val="20"/>
                <w:szCs w:val="20"/>
              </w:rPr>
              <w:t>Мероприятия, действующие в регионе до момента утверждения первой редакции региональной программы</w:t>
            </w:r>
            <w:bookmarkEnd w:id="56"/>
            <w:bookmarkEnd w:id="57"/>
            <w:bookmarkEnd w:id="58"/>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Проведение мероприятий в рамках Дня семьи, любви и верности, Международного дня семей, направленных на поднятие престижа материнства, отцовства, многодетности, ориентацию молодежи на создание крепкой семьи, в учреждениях социального обслуживания семьи и детей</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Трансляция положительного опыта семьи, многодетности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01.01.2000</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Локальные документы учреждений социального обслуживания</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rHeight w:val="3606"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Проведение областного конкурса «Молодая семья Кузбасса»</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департа-мент мо-лодежной политики Админи-страции Прави-тельства Кузбасса, ГАУ «Кузбасский молодежный центр» (по согласованию)</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Конкурс проводится для повышения общественного статуса семьи, престижа семейных ценностей и ответственного родительства</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01.01.2002</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highlight w:val="none"/>
                <w:shd w:fill="auto" w:val="clear"/>
              </w:rPr>
            </w:pPr>
            <w:r>
              <w:rPr>
                <w:rFonts w:ascii="XO Thames" w:hAnsi="XO Thames"/>
                <w:sz w:val="20"/>
                <w:szCs w:val="20"/>
                <w:shd w:fill="auto" w:val="clear"/>
              </w:rPr>
              <w:t>Положение о конкурсе «Молодая семья Кузбасса» – региональном этапе Всероссийского конкурса «Семья года» (редакция от 30.01.2026)</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 2180,0</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w:t>
            </w:r>
          </w:p>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800,0</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 xml:space="preserve">РБ – </w:t>
              <w:br/>
              <w:t>600,0</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w:t>
            </w:r>
          </w:p>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600,0</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 xml:space="preserve">РБ – </w:t>
              <w:br/>
              <w:t>600,0</w:t>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 xml:space="preserve">РБ – </w:t>
              <w:br/>
              <w:t>600,0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w:t>
            </w:r>
          </w:p>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600,0</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color w:val="000000"/>
                <w:sz w:val="20"/>
                <w:szCs w:val="20"/>
              </w:rPr>
            </w:pPr>
            <w:r>
              <w:rPr>
                <w:rFonts w:ascii="XO Thames" w:hAnsi="XO Thames"/>
                <w:color w:val="000000"/>
                <w:sz w:val="20"/>
                <w:szCs w:val="20"/>
              </w:rPr>
              <w:t>8.3</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 xml:space="preserve">Проведение торжественных церемоний </w:t>
              <w:br/>
              <w:t>имянаречения детей (во время государственной регистрации рождения)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01</w:t>
            </w:r>
          </w:p>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02</w:t>
            </w:r>
          </w:p>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03</w:t>
            </w:r>
          </w:p>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Управле-ние ЗАГС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Формирование ответственного отношения к рождению и воспитанию детей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24.07.2003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 xml:space="preserve">Постановление Губернатора Кемеровской области – Кузбасса </w:t>
              <w:br/>
              <w:t xml:space="preserve">от 27.03.2026 </w:t>
              <w:br/>
              <w:t xml:space="preserve">№ 52-пг «О поздравлении семей Кемеров-ской области – Кузбасса в связи с рождением ребенка, </w:t>
              <w:br/>
              <w:t xml:space="preserve">вступлением в брак, юбилеем </w:t>
            </w:r>
            <w:bookmarkStart w:id="59" w:name="__DdeLink__8858_3269775065_Копия_1"/>
            <w:r>
              <w:rPr>
                <w:rFonts w:ascii="XO Thames" w:hAnsi="XO Thames"/>
                <w:color w:val="000000"/>
                <w:sz w:val="20"/>
                <w:szCs w:val="20"/>
              </w:rPr>
              <w:t>супружеской жизни, а также награждением медалью «За любовь и верность» в День семьи, любви и верности»</w:t>
            </w:r>
            <w:bookmarkEnd w:id="59"/>
            <w:r>
              <w:rPr>
                <w:rFonts w:ascii="XO Thames" w:hAnsi="XO Thames"/>
                <w:color w:val="000000"/>
                <w:sz w:val="20"/>
                <w:szCs w:val="20"/>
              </w:rPr>
              <w:t xml:space="preserve"> </w:t>
              <w:br/>
              <w:t xml:space="preserve">(далее – Постановление Губернатора Кемеровской области – Кузбасса </w:t>
              <w:br/>
              <w:t xml:space="preserve">от 27.03.2026 </w:t>
              <w:br/>
              <w:t>№ 52-пг)</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8.4</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Вручение поздравлений и памятных</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подарков</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Губернатора Кемеровской области – Кузбасса в случаях рождения двойни, тройни; рождения ребенка в Международный день семей (15 мая); День России </w:t>
              <w:br/>
              <w:t>(12 июня); день города (района в городе), района; рождения каждого пятисотого ребенка года в городе (районе), районе в городе</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Управле-ние ЗАГС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Увеличение количества многодетных семей, популяризация официального брака</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24.07.2003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 xml:space="preserve">Постановление Губернатора Кемеровской области – Кузбасса </w:t>
              <w:br/>
              <w:t xml:space="preserve">от 27.03.2026 </w:t>
              <w:br/>
              <w:t>№ 52-пг</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 xml:space="preserve">РБ – </w:t>
              <w:br/>
              <w:t>924,0</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 xml:space="preserve">РБ – </w:t>
              <w:br/>
              <w:t>95,0</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 xml:space="preserve">РБ – </w:t>
              <w:br/>
              <w:t>95,0</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 xml:space="preserve">РБ – </w:t>
              <w:br/>
              <w:t>95,0</w:t>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rHeight w:val="345"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8.5**</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Вручение поздравлений Губернатора Кемеровской области – Кузбасса в случаях рождения</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третьего и более ребенка в семье</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Управле-ние ЗАГС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Увеличение количества многодетных семей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24.07.2003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 xml:space="preserve">Постановление Губернатора Кемеровской области – Кузбасса </w:t>
              <w:br/>
              <w:t xml:space="preserve">от 27.03.2026 </w:t>
              <w:br/>
              <w:t xml:space="preserve">№ 52-пг </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w:t>
            </w:r>
          </w:p>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129,0</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8.6</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Вручение поздравлений и памятных подарков Губернатора Кемеровской области – Кузбасса во время проведения </w:t>
              <w:br/>
              <w:t>государственной регистрации заключения брака в торжественной обстановке</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Управле-ние ЗАГС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Повышение статуса семьи, популяризация официального брака</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24.07.2003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 xml:space="preserve">Постановление Губернатора Кемеровской области – Кузбасса </w:t>
              <w:br/>
              <w:t xml:space="preserve">от 27.03.2026 </w:t>
              <w:br/>
              <w:t xml:space="preserve">№ 52-пг </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 xml:space="preserve">РБ – </w:t>
              <w:br/>
              <w:t>7497,0</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 1011,0</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 1011,0</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 1011,0</w:t>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8.7</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Участие в организации и проведении мероприятий, посвященных социально значимым датам: Международный день семей, День России, День семьи, любви и верности, День шахтера и другие областные торжественные мероприятия, посвященные профессиональным праздникам</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Управле-ние ЗАГС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Повышение статуса семьи в </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обществе, привлекательности семейного образа жизни, материнства и отцовства, укрепление семейных традиций и духовного единства поколений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24.07.2003</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 xml:space="preserve">Постановление Губернатора Кемеровской области – Кузбасса </w:t>
              <w:br/>
              <w:t xml:space="preserve">от 27.03.2026 </w:t>
              <w:br/>
              <w:t>№ 52-пг</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8.8</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Популяризация семейных </w:t>
              <w:br/>
              <w:t>ценностей через социальные сети (Одноклассники, ВКонтакте, Телеграмм), средства массовой информации, путем размещения информации, направленной на поднятие престижа материнства, отцовства, многодетности, ориентацию молодежи на создание крепкой семьи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Управле-ние ЗАГС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Повышение статуса семьи в </w:t>
              <w:br/>
              <w:t>обществе, привлекательности семейного образа жизни, материнства и отцовства, укрепление семейных традиций и духовного единства поколений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18.02.2021</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Приказ Управления записи актов гражданского состояния Кузбасса </w:t>
              <w:br/>
              <w:t xml:space="preserve">от 18.02.2021 </w:t>
              <w:br/>
              <w:t>№ 16 «Об организации работы с сообщениями из открытых источников, создании и ведении аккаунтов Управления ЗАГС Кузбасса в социальных сетях»</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bookmarkStart w:id="60" w:name="__DdeLink__45068_3269775065_Копия_1_Коп3"/>
            <w:bookmarkStart w:id="61" w:name="__DdeLink__45110_3269775065_Копия_1"/>
            <w:bookmarkStart w:id="62" w:name="__DdeLink__45114_3269775065_Копия_1"/>
            <w:bookmarkStart w:id="63" w:name="__DdeLink__45131_3269775065_Копия_1"/>
            <w:r>
              <w:rPr>
                <w:rFonts w:ascii="XO Thames" w:hAnsi="XO Thames"/>
                <w:sz w:val="20"/>
                <w:szCs w:val="20"/>
              </w:rPr>
              <w:t>Мероприятия, введенные с начала реализации первой редакции региональной программы</w:t>
            </w:r>
            <w:bookmarkEnd w:id="60"/>
            <w:bookmarkEnd w:id="61"/>
            <w:bookmarkEnd w:id="62"/>
            <w:bookmarkEnd w:id="63"/>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r>
              <w:rPr>
                <w:rFonts w:ascii="XO Thames" w:hAnsi="XO Thames"/>
                <w:sz w:val="20"/>
                <w:szCs w:val="20"/>
              </w:rPr>
              <w:t>Мероприятия, введенные при актуализации региональной программы</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8.9</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Проведение мероприятий, направленных на укрепление института семьи, создание семей и готовность к семейной жизни (школы родителей) в учреждениях социального обслуживания семьи и детей</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Мини-стерство труда и социальной </w:t>
              <w:br/>
              <w:t>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Повышение ценности семьи, ее значимости, уникальности в обществе, формирование готовности к семейной жизни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Локальные документы </w:t>
              <w:br/>
              <w:t>учреждений социального обслуживания</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8.10</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Проведение мероприятий по профилактике разводов, </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семейному консультированию в учреждениях социального обслуживания семьи и детей</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Сохранение</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браков, число семей, которым оказана помощь, предоставлены социальные услуги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ind w:end="-57"/>
              <w:contextualSpacing/>
              <w:rPr>
                <w:rFonts w:ascii="XO Thames" w:hAnsi="XO Thames"/>
                <w:sz w:val="20"/>
                <w:szCs w:val="20"/>
              </w:rPr>
            </w:pPr>
            <w:r>
              <w:rPr>
                <w:rFonts w:ascii="XO Thames" w:hAnsi="XO Thames"/>
                <w:sz w:val="20"/>
                <w:szCs w:val="20"/>
              </w:rPr>
              <w:t xml:space="preserve">Постановление Правительства Кемеровской области – Кузбасса от 18.09.2024 </w:t>
              <w:br/>
              <w:t>№ 617 «О предоставлении социального обслуживания на территории Кемеровской области – Кузбасса»</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8.11</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Проведение мероприятий, направленных на формирование традиционных семейных </w:t>
              <w:br/>
              <w:t>культурных ценностей</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Сохранение и формирование семейных ценностей, традиций, обмен опытом, семейное общение. Число семей, которым оказана помощь, предоставлены социальные услуги</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Локальные документы учреждений социального обслуживания</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8.12</w:t>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Реализация программы «Нравственные основы семейной жизни» в общеобразовательных организациях Кемеровской области – Кузбасса</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образова-ния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Формирование у детей любви и уважения к своей семье, а также к семейным ценностям и традициям; развитие  чувства ответственности за свои обязанности и роль в семье; укрепление связи поколений и сохранение семейной истории; а также участие родителей в образовательном процессе через создание системы работы, направленной на ответственное родительство и формирование семейных ценностей у детей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01.09.2024</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shd w:fill="auto" w:val="clear"/>
              </w:rPr>
              <w:t xml:space="preserve">Приказ Министерства просвещения Российской Федерации </w:t>
              <w:br/>
              <w:t xml:space="preserve">от 18.05.2023 </w:t>
              <w:br/>
              <w:t>№ 371 «Об</w:t>
            </w:r>
            <w:r>
              <w:rPr>
                <w:rFonts w:ascii="XO Thames" w:hAnsi="XO Thames"/>
                <w:sz w:val="20"/>
                <w:szCs w:val="20"/>
              </w:rPr>
              <w:t xml:space="preserve"> утверждении федеральной образовательной программы среднего общего образования»</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r>
          </w:p>
        </w:tc>
      </w:tr>
      <w:tr>
        <w:trPr>
          <w:trHeight w:val="934" w:hRule="atLeast"/>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Итого финансовые затраты на реализацию раздела 8 «Укрепление института семьи, в том числе многопоколенной, защита, сохранение и продвижение в обществе традиционных российских духовно-нравственных ценностей, семейного образа жизни»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10730,0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РБ – </w:t>
              <w:br/>
              <w:t>800,0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1706,0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1706,0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1706,0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600,0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contextualSpacing/>
              <w:jc w:val="center"/>
              <w:rPr>
                <w:rFonts w:ascii="XO Thames" w:hAnsi="XO Thames"/>
                <w:sz w:val="20"/>
                <w:szCs w:val="20"/>
              </w:rPr>
            </w:pPr>
            <w:r>
              <w:rPr>
                <w:rFonts w:ascii="XO Thames" w:hAnsi="XO Thames"/>
                <w:sz w:val="20"/>
                <w:szCs w:val="20"/>
              </w:rPr>
              <w:t>РБ –</w:t>
            </w:r>
          </w:p>
          <w:p>
            <w:pPr>
              <w:pStyle w:val="Normal"/>
              <w:suppressAutoHyphens w:val="false"/>
              <w:spacing w:lineRule="auto" w:line="240" w:before="0" w:after="0"/>
              <w:ind w:start="57"/>
              <w:contextualSpacing/>
              <w:jc w:val="center"/>
              <w:rPr>
                <w:rFonts w:ascii="XO Thames" w:hAnsi="XO Thames"/>
                <w:sz w:val="20"/>
                <w:szCs w:val="20"/>
              </w:rPr>
            </w:pPr>
            <w:r>
              <w:rPr>
                <w:rFonts w:ascii="XO Thames" w:hAnsi="XO Thames"/>
                <w:sz w:val="20"/>
                <w:szCs w:val="20"/>
              </w:rPr>
              <w:t>600,0</w:t>
            </w:r>
          </w:p>
        </w:tc>
      </w:tr>
      <w:tr>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r>
              <w:rPr>
                <w:rFonts w:ascii="XO Thames" w:hAnsi="XO Thames"/>
                <w:sz w:val="20"/>
                <w:szCs w:val="20"/>
              </w:rPr>
              <w:t>9. Иные мероприятия</w:t>
            </w:r>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bookmarkStart w:id="64" w:name="__DdeLink__45161_3269775065_Копия_1"/>
            <w:bookmarkStart w:id="65" w:name="__DdeLink__45021_3269775065_Копия_1_Коп2"/>
            <w:r>
              <w:rPr>
                <w:rFonts w:ascii="XO Thames" w:hAnsi="XO Thames"/>
                <w:sz w:val="20"/>
                <w:szCs w:val="20"/>
              </w:rPr>
              <w:t>Мероприятия, действующие в регионе до момента утверждения первой редакции региональной программы</w:t>
            </w:r>
            <w:bookmarkEnd w:id="64"/>
            <w:bookmarkEnd w:id="65"/>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r>
      <w:tr>
        <w:trPr>
          <w:trHeight w:val="446" w:hRule="atLeast"/>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bookmarkStart w:id="66" w:name="__DdeLink__45114_3269775065_Копия_1_Коп1"/>
            <w:bookmarkStart w:id="67" w:name="__DdeLink__45258_3269775065_Копия_1"/>
            <w:bookmarkStart w:id="68" w:name="__DdeLink__45167_3269775065_Копия_2"/>
            <w:bookmarkStart w:id="69" w:name="__DdeLink__45110_3269775065_Копия_1_Коп1"/>
            <w:bookmarkStart w:id="70" w:name="__DdeLink__45068_3269775065_Копия_1_Коп4"/>
            <w:r>
              <w:rPr>
                <w:rFonts w:ascii="XO Thames" w:hAnsi="XO Thames"/>
                <w:sz w:val="20"/>
                <w:szCs w:val="20"/>
              </w:rPr>
              <w:t>Мероприятия, введенные с начала реализации первой редакции региональной программы</w:t>
            </w:r>
            <w:bookmarkEnd w:id="66"/>
            <w:bookmarkEnd w:id="67"/>
            <w:bookmarkEnd w:id="68"/>
            <w:bookmarkEnd w:id="69"/>
            <w:bookmarkEnd w:id="70"/>
          </w:p>
        </w:tc>
      </w:tr>
      <w:tr>
        <w:trPr>
          <w:trHeight w:val="395" w:hRule="atLeast"/>
        </w:trPr>
        <w:tc>
          <w:tcPr>
            <w:tcW w:w="490" w:type="dxa"/>
            <w:tcBorders>
              <w:start w:val="single" w:sz="4" w:space="0" w:color="000000"/>
              <w:bottom w:val="single" w:sz="4" w:space="0" w:color="000000"/>
            </w:tcBorders>
          </w:tcPr>
          <w:p>
            <w:pPr>
              <w:pStyle w:val="Normal"/>
              <w:spacing w:lineRule="auto" w:line="240" w:before="0" w:after="0"/>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r>
      <w:tr>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jc w:val="center"/>
              <w:rPr/>
            </w:pPr>
            <w:bookmarkStart w:id="71" w:name="__DdeLink__45264_3269775065_Копия_1"/>
            <w:r>
              <w:rPr>
                <w:rFonts w:ascii="XO Thames" w:hAnsi="XO Thames"/>
                <w:sz w:val="20"/>
                <w:szCs w:val="20"/>
              </w:rPr>
              <w:t>Мероприятия, введенные при актуализации региональной программы</w:t>
            </w:r>
            <w:bookmarkEnd w:id="71"/>
          </w:p>
        </w:tc>
      </w:tr>
      <w:tr>
        <w:trPr>
          <w:trHeight w:val="1410" w:hRule="atLeast"/>
        </w:trPr>
        <w:tc>
          <w:tcPr>
            <w:tcW w:w="490" w:type="dxa"/>
            <w:tcBorders>
              <w:start w:val="single" w:sz="4" w:space="0" w:color="000000"/>
              <w:bottom w:val="single" w:sz="4" w:space="0" w:color="000000"/>
            </w:tcBorders>
          </w:tcPr>
          <w:p>
            <w:pPr>
              <w:pStyle w:val="Normal"/>
              <w:spacing w:lineRule="auto" w:line="240" w:before="0" w:after="0"/>
              <w:jc w:val="center"/>
              <w:rPr/>
            </w:pPr>
            <w:r>
              <w:rPr>
                <w:rFonts w:ascii="XO Thames" w:hAnsi="XO Thames"/>
                <w:sz w:val="20"/>
                <w:szCs w:val="20"/>
              </w:rPr>
              <w:t>9.1</w:t>
            </w:r>
          </w:p>
        </w:tc>
        <w:tc>
          <w:tcPr>
            <w:tcW w:w="1304" w:type="dxa"/>
            <w:tcBorders>
              <w:start w:val="single" w:sz="4" w:space="0" w:color="000000"/>
              <w:bottom w:val="single" w:sz="4" w:space="0" w:color="000000"/>
            </w:tcBorders>
          </w:tcPr>
          <w:p>
            <w:pPr>
              <w:pStyle w:val="Normal"/>
              <w:suppressAutoHyphens w:val="false"/>
              <w:spacing w:lineRule="auto" w:line="240" w:before="0" w:after="0"/>
              <w:rPr>
                <w:rFonts w:ascii="XO Thames" w:hAnsi="XO Thames"/>
                <w:sz w:val="20"/>
                <w:szCs w:val="20"/>
              </w:rPr>
            </w:pPr>
            <w:r>
              <w:rPr>
                <w:rFonts w:ascii="XO Thames" w:hAnsi="XO Thames"/>
                <w:sz w:val="20"/>
                <w:szCs w:val="20"/>
              </w:rPr>
              <w:t>Создание регионального центра компетенций в сфере демографии</w:t>
            </w:r>
          </w:p>
          <w:p>
            <w:pPr>
              <w:pStyle w:val="Normal"/>
              <w:suppressAutoHyphens w:val="false"/>
              <w:spacing w:lineRule="auto" w:line="240" w:before="0" w:after="0"/>
              <w:rPr/>
            </w:pPr>
            <w:r>
              <w:rPr/>
            </w:r>
          </w:p>
        </w:tc>
        <w:tc>
          <w:tcPr>
            <w:tcW w:w="505" w:type="dxa"/>
            <w:tcBorders>
              <w:start w:val="single" w:sz="4" w:space="0" w:color="000000"/>
              <w:bottom w:val="single" w:sz="4" w:space="0" w:color="000000"/>
            </w:tcBorders>
          </w:tcPr>
          <w:p>
            <w:pPr>
              <w:pStyle w:val="Normal"/>
              <w:suppressAutoHyphens w:val="false"/>
              <w:spacing w:lineRule="auto" w:line="240" w:before="0" w:after="0"/>
              <w:rPr/>
            </w:pPr>
            <w:r>
              <w:rPr>
                <w:rFonts w:ascii="XO Thames" w:hAnsi="XO Thames"/>
                <w:sz w:val="20"/>
                <w:szCs w:val="20"/>
              </w:rPr>
              <w:t>01</w:t>
            </w:r>
          </w:p>
        </w:tc>
        <w:tc>
          <w:tcPr>
            <w:tcW w:w="1071" w:type="dxa"/>
            <w:tcBorders>
              <w:start w:val="single" w:sz="4" w:space="0" w:color="000000"/>
              <w:bottom w:val="single" w:sz="4" w:space="0" w:color="000000"/>
            </w:tcBorders>
          </w:tcPr>
          <w:p>
            <w:pPr>
              <w:pStyle w:val="Normal"/>
              <w:suppressAutoHyphens w:val="false"/>
              <w:spacing w:lineRule="auto" w:line="240" w:before="0" w:after="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rPr/>
            </w:pPr>
            <w:r>
              <w:rPr>
                <w:rFonts w:ascii="XO Thames" w:hAnsi="XO Thames"/>
                <w:sz w:val="20"/>
                <w:szCs w:val="20"/>
              </w:rPr>
              <w:t>Анализ демографической ситуации в регионе</w:t>
            </w:r>
          </w:p>
        </w:tc>
        <w:tc>
          <w:tcPr>
            <w:tcW w:w="1020" w:type="dxa"/>
            <w:tcBorders>
              <w:start w:val="single" w:sz="4" w:space="0" w:color="000000"/>
              <w:bottom w:val="single" w:sz="4" w:space="0" w:color="000000"/>
            </w:tcBorders>
          </w:tcPr>
          <w:p>
            <w:pPr>
              <w:pStyle w:val="Normal"/>
              <w:suppressAutoHyphens w:val="false"/>
              <w:spacing w:lineRule="auto" w:line="240" w:before="0" w:after="0"/>
              <w:rPr/>
            </w:pPr>
            <w:r>
              <w:rPr>
                <w:rFonts w:ascii="XO Thames" w:hAnsi="XO Thames"/>
                <w:sz w:val="20"/>
                <w:szCs w:val="20"/>
              </w:rPr>
              <w:t>30.06.2026</w:t>
            </w:r>
          </w:p>
        </w:tc>
        <w:tc>
          <w:tcPr>
            <w:tcW w:w="1020" w:type="dxa"/>
            <w:tcBorders>
              <w:start w:val="single" w:sz="4" w:space="0" w:color="000000"/>
              <w:bottom w:val="single" w:sz="4" w:space="0" w:color="000000"/>
            </w:tcBorders>
          </w:tcPr>
          <w:p>
            <w:pPr>
              <w:pStyle w:val="Normal"/>
              <w:suppressAutoHyphens w:val="false"/>
              <w:spacing w:lineRule="auto" w:line="240" w:before="0" w:after="0"/>
              <w:rPr/>
            </w:pPr>
            <w:r>
              <w:rPr>
                <w:rFonts w:ascii="XO Thames" w:hAnsi="XO Thames"/>
                <w:sz w:val="20"/>
                <w:szCs w:val="20"/>
              </w:rPr>
              <w:t>31.12.2030</w:t>
            </w:r>
          </w:p>
        </w:tc>
        <w:tc>
          <w:tcPr>
            <w:tcW w:w="1585"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r>
          </w:p>
        </w:tc>
      </w:tr>
      <w:tr>
        <w:trPr>
          <w:trHeight w:val="628" w:hRule="atLeast"/>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Итого финансовые затраты на реализацию раздела 9 «Иные мероприятия»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51" w:type="dxa"/>
            <w:tcBorders>
              <w:start w:val="single" w:sz="4" w:space="0" w:color="000000"/>
              <w:bottom w:val="single" w:sz="4" w:space="0" w:color="000000"/>
            </w:tcBorders>
          </w:tcPr>
          <w:p>
            <w:pPr>
              <w:pStyle w:val="Normal"/>
              <w:suppressAutoHyphens w:val="false"/>
              <w:spacing w:lineRule="auto" w:line="240" w:before="0" w:after="0"/>
              <w:jc w:val="center"/>
              <w:rPr/>
            </w:pPr>
            <w:r>
              <w:rPr>
                <w:rFonts w:ascii="XO Thames" w:hAnsi="XO Thames"/>
                <w:sz w:val="20"/>
                <w:szCs w:val="20"/>
              </w:rPr>
              <w:t>РБ – 0</w:t>
            </w:r>
            <w:bookmarkStart w:id="72" w:name="P12117_Копия_1"/>
            <w:bookmarkEnd w:id="72"/>
            <w:r>
              <w:rPr>
                <w:rFonts w:ascii="XO Thames" w:hAnsi="XO Thames"/>
                <w:sz w:val="20"/>
                <w:szCs w:val="20"/>
              </w:rPr>
              <w:t>,0</w:t>
            </w:r>
          </w:p>
        </w:tc>
        <w:tc>
          <w:tcPr>
            <w:tcW w:w="1048"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9" w:type="dxa"/>
            <w:tcBorders>
              <w:start w:val="single" w:sz="4" w:space="0" w:color="000000"/>
              <w:bottom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jc w:val="center"/>
              <w:rPr>
                <w:rFonts w:ascii="XO Thames" w:hAnsi="XO Thames"/>
                <w:sz w:val="20"/>
                <w:szCs w:val="20"/>
              </w:rPr>
            </w:pPr>
            <w:r>
              <w:rPr>
                <w:rFonts w:ascii="XO Thames" w:hAnsi="XO Thames"/>
                <w:sz w:val="20"/>
                <w:szCs w:val="20"/>
              </w:rPr>
              <w:t>РБ – 0,0</w:t>
            </w:r>
          </w:p>
        </w:tc>
      </w:tr>
      <w:tr>
        <w:trPr>
          <w:trHeight w:val="456" w:hRule="atLeast"/>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r>
              <w:rPr>
                <w:rFonts w:ascii="XO Thames" w:hAnsi="XO Thames"/>
                <w:sz w:val="20"/>
                <w:szCs w:val="20"/>
              </w:rPr>
              <w:t xml:space="preserve">10. </w:t>
            </w:r>
            <w:bookmarkStart w:id="73" w:name="__DdeLink__45551_3269775065_Копия_1"/>
            <w:r>
              <w:rPr>
                <w:rFonts w:ascii="XO Thames" w:hAnsi="XO Thames"/>
                <w:sz w:val="20"/>
                <w:szCs w:val="20"/>
              </w:rPr>
              <w:t>Мероприятия, подлежащие софинансированию из средств федерального бюджета в рамках субсидии</w:t>
            </w:r>
            <w:bookmarkEnd w:id="73"/>
          </w:p>
        </w:tc>
      </w:tr>
      <w:tr>
        <w:trPr>
          <w:trHeight w:val="464" w:hRule="atLeast"/>
        </w:trPr>
        <w:tc>
          <w:tcPr>
            <w:tcW w:w="15525" w:type="dxa"/>
            <w:gridSpan w:val="15"/>
            <w:tcBorders>
              <w:start w:val="single" w:sz="4" w:space="0" w:color="000000"/>
              <w:bottom w:val="single" w:sz="4" w:space="0" w:color="000000"/>
              <w:end w:val="single" w:sz="4" w:space="0" w:color="000000"/>
            </w:tcBorders>
          </w:tcPr>
          <w:p>
            <w:pPr>
              <w:pStyle w:val="Normal"/>
              <w:spacing w:lineRule="auto" w:line="240" w:before="0" w:after="0"/>
              <w:contextualSpacing/>
              <w:jc w:val="center"/>
              <w:rPr>
                <w:rFonts w:ascii="XO Thames" w:hAnsi="XO Thames"/>
                <w:sz w:val="20"/>
                <w:szCs w:val="20"/>
              </w:rPr>
            </w:pPr>
            <w:bookmarkStart w:id="74" w:name="__DdeLink__45021_3269775065_Копия_1_Коп3"/>
            <w:r>
              <w:rPr>
                <w:rFonts w:ascii="XO Thames" w:hAnsi="XO Thames"/>
                <w:sz w:val="20"/>
                <w:szCs w:val="20"/>
              </w:rPr>
              <w:t>Мероприятия, действующие в регионе до момента утверждения первой редакции региональной программы</w:t>
            </w:r>
            <w:bookmarkEnd w:id="74"/>
          </w:p>
        </w:tc>
      </w:tr>
      <w:tr>
        <w:trPr>
          <w:trHeight w:val="458"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tc>
      </w:tr>
      <w:tr>
        <w:trPr>
          <w:trHeight w:val="452" w:hRule="atLeast"/>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bookmarkStart w:id="75" w:name="__DdeLink__45114_3269775065_Копия_1_Коп2"/>
            <w:bookmarkStart w:id="76" w:name="__DdeLink__45068_3269775065_Копия_1_Коп5"/>
            <w:bookmarkStart w:id="77" w:name="__DdeLink__45110_3269775065_Копия_1_Коп2"/>
            <w:r>
              <w:rPr>
                <w:rFonts w:ascii="XO Thames" w:hAnsi="XO Thames"/>
                <w:sz w:val="20"/>
                <w:szCs w:val="20"/>
              </w:rPr>
              <w:t>Мероприятия, введенные с начала реализации первой редакции региональной программы</w:t>
            </w:r>
            <w:bookmarkEnd w:id="75"/>
            <w:bookmarkEnd w:id="76"/>
            <w:bookmarkEnd w:id="77"/>
          </w:p>
        </w:tc>
      </w:tr>
      <w:tr>
        <w:trPr>
          <w:trHeight w:val="446"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rPr>
                <w:rFonts w:ascii="XO Thames" w:hAnsi="XO Thames"/>
                <w:sz w:val="20"/>
                <w:szCs w:val="20"/>
              </w:rPr>
            </w:pPr>
            <w:r>
              <w:rPr>
                <w:rFonts w:ascii="XO Thames" w:hAnsi="XO Thames"/>
                <w:sz w:val="20"/>
                <w:szCs w:val="20"/>
              </w:rPr>
            </w:r>
          </w:p>
        </w:tc>
        <w:tc>
          <w:tcPr>
            <w:tcW w:w="1304"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r>
          </w:p>
        </w:tc>
      </w:tr>
      <w:tr>
        <w:trPr>
          <w:trHeight w:val="468" w:hRule="atLeast"/>
        </w:trPr>
        <w:tc>
          <w:tcPr>
            <w:tcW w:w="15525" w:type="dxa"/>
            <w:gridSpan w:val="15"/>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end="-57"/>
              <w:contextualSpacing/>
              <w:jc w:val="center"/>
              <w:rPr>
                <w:rFonts w:ascii="XO Thames" w:hAnsi="XO Thames"/>
                <w:sz w:val="20"/>
                <w:szCs w:val="20"/>
              </w:rPr>
            </w:pPr>
            <w:r>
              <w:rPr>
                <w:rFonts w:ascii="XO Thames" w:hAnsi="XO Thames"/>
                <w:sz w:val="20"/>
                <w:szCs w:val="20"/>
              </w:rPr>
              <w:t>Мероприятия, введенные при актуализации региональной программы</w:t>
            </w:r>
          </w:p>
        </w:tc>
      </w:tr>
      <w:tr>
        <w:trPr>
          <w:trHeight w:val="6064" w:hRule="atLeast"/>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10.1</w:t>
            </w:r>
          </w:p>
        </w:tc>
        <w:tc>
          <w:tcPr>
            <w:tcW w:w="1304" w:type="dxa"/>
            <w:tcBorders>
              <w:start w:val="single" w:sz="4" w:space="0" w:color="000000"/>
              <w:bottom w:val="single" w:sz="4" w:space="0" w:color="000000"/>
            </w:tcBorders>
          </w:tcPr>
          <w:p>
            <w:pPr>
              <w:pStyle w:val="BodyText2"/>
              <w:suppressAutoHyphens w:val="false"/>
              <w:spacing w:lineRule="auto" w:line="240" w:before="0" w:after="0"/>
              <w:contextualSpacing/>
              <w:rPr>
                <w:rFonts w:ascii="XO Thames" w:hAnsi="XO Thames"/>
                <w:sz w:val="20"/>
                <w:szCs w:val="20"/>
              </w:rPr>
            </w:pPr>
            <w:r>
              <w:rPr>
                <w:rFonts w:ascii="XO Thames" w:hAnsi="XO Thames"/>
                <w:sz w:val="20"/>
                <w:szCs w:val="20"/>
              </w:rPr>
              <w:t xml:space="preserve">Развитие в 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w:t>
              <w:br/>
              <w:t>ситуации репродуктивного выбора и (или) трудной жизненной ситуации</w:t>
            </w:r>
          </w:p>
        </w:tc>
        <w:tc>
          <w:tcPr>
            <w:tcW w:w="505" w:type="dxa"/>
            <w:tcBorders>
              <w:start w:val="single" w:sz="4" w:space="0" w:color="000000"/>
              <w:bottom w:val="single" w:sz="4" w:space="0" w:color="000000"/>
            </w:tcBorders>
          </w:tcPr>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2025 год – 4126 сем</w:t>
            </w:r>
            <w:bookmarkStart w:id="78" w:name="_GoBack_Копия_1_Копия_1"/>
            <w:bookmarkEnd w:id="78"/>
            <w:r>
              <w:rPr>
                <w:rFonts w:ascii="XO Thames" w:hAnsi="XO Thames"/>
                <w:sz w:val="20"/>
                <w:szCs w:val="20"/>
              </w:rPr>
              <w:t>ей 2026 год – 1767 семей 2027 год – 1569 семей 2028 год – 1717 семей</w:t>
            </w:r>
          </w:p>
        </w:tc>
        <w:tc>
          <w:tcPr>
            <w:tcW w:w="1020" w:type="dxa"/>
            <w:tcBorders>
              <w:start w:val="single" w:sz="4" w:space="0" w:color="000000"/>
              <w:bottom w:val="single" w:sz="4" w:space="0" w:color="000000"/>
            </w:tcBorders>
          </w:tcPr>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198"/>
              <w:contextualSpacing/>
              <w:rPr>
                <w:rFonts w:ascii="XO Thames" w:hAnsi="XO Thames"/>
                <w:sz w:val="20"/>
                <w:szCs w:val="20"/>
              </w:rPr>
            </w:pPr>
            <w:r>
              <w:rPr>
                <w:rFonts w:ascii="XO Thames" w:hAnsi="XO Thames"/>
                <w:sz w:val="20"/>
                <w:szCs w:val="20"/>
              </w:rPr>
              <w:t>31.12.2028</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Приказ Министерства здравоохранения Кузбасса </w:t>
              <w:br/>
              <w:t xml:space="preserve">от 28.07.2025 </w:t>
              <w:br/>
              <w:t>№ 1132 «О создании в женских консульта-циях служб, обеспечивающих подготовку семьи к рождению ребенка, патронаж в решении жизненных ситуаций и адресное предоставление консультативной социальной помощи женщинам в ситуации репродуктивного выбора, беременным, женщинам и семьям, желающим иметь детей»</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ФБ – 91096,93</w:t>
            </w:r>
          </w:p>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 4794,58</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ФБ – 21433,6</w:t>
            </w:r>
          </w:p>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 2648,9</w:t>
            </w:r>
          </w:p>
        </w:tc>
        <w:tc>
          <w:tcPr>
            <w:tcW w:w="1051"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ФБ – 21526,2</w:t>
            </w:r>
          </w:p>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 4408,8</w:t>
            </w:r>
          </w:p>
        </w:tc>
        <w:tc>
          <w:tcPr>
            <w:tcW w:w="1048"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ФБ – 24601,2</w:t>
            </w:r>
          </w:p>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РБ – 5038,8</w:t>
            </w:r>
          </w:p>
        </w:tc>
        <w:tc>
          <w:tcPr>
            <w:tcW w:w="1049" w:type="dxa"/>
            <w:tcBorders>
              <w:start w:val="single" w:sz="4" w:space="0" w:color="000000"/>
              <w:bottom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198"/>
              <w:contextualSpacing/>
              <w:jc w:val="center"/>
              <w:rPr>
                <w:rFonts w:ascii="XO Thames" w:hAnsi="XO Thames"/>
                <w:sz w:val="20"/>
                <w:szCs w:val="20"/>
              </w:rPr>
            </w:pPr>
            <w:r>
              <w:rPr>
                <w:rFonts w:ascii="XO Thames" w:hAnsi="XO Thames"/>
                <w:sz w:val="20"/>
                <w:szCs w:val="20"/>
              </w:rPr>
              <w:t>–</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10.2</w:t>
            </w:r>
          </w:p>
        </w:tc>
        <w:tc>
          <w:tcPr>
            <w:tcW w:w="1304" w:type="dxa"/>
            <w:tcBorders>
              <w:start w:val="single" w:sz="4" w:space="0" w:color="000000"/>
              <w:bottom w:val="single" w:sz="4" w:space="0" w:color="000000"/>
            </w:tcBorders>
          </w:tcPr>
          <w:p>
            <w:pPr>
              <w:pStyle w:val="BodyText2"/>
              <w:suppressAutoHyphens w:val="false"/>
              <w:spacing w:lineRule="auto" w:line="240" w:before="0" w:after="0"/>
              <w:contextualSpacing/>
              <w:rPr>
                <w:rFonts w:ascii="XO Thames" w:hAnsi="XO Thames"/>
                <w:sz w:val="20"/>
                <w:szCs w:val="20"/>
              </w:rPr>
            </w:pPr>
            <w:r>
              <w:rPr>
                <w:rFonts w:ascii="XO Thames" w:hAnsi="XO Thames"/>
                <w:sz w:val="20"/>
                <w:szCs w:val="20"/>
              </w:rPr>
              <w:t>Обеспечение бесплатного прохождения подготовительных и отдельных этапов программы экстракорпорального оплодотворения, включающих необходимые генетические исследования и (или) дополнительные обследования супружеских пар, не предусмотренные базовой программой обязательного медицинского страхования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05</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06</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здраво-охранения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2025 год – 1017 семей 2026 год – 1037 семей 2027 год – 1057 семей 2028 год – 1057 семей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31.12.2028</w:t>
            </w:r>
          </w:p>
        </w:tc>
        <w:tc>
          <w:tcPr>
            <w:tcW w:w="1585" w:type="dxa"/>
            <w:tcBorders>
              <w:start w:val="single" w:sz="4" w:space="0" w:color="000000"/>
              <w:bottom w:val="single" w:sz="4" w:space="0" w:color="000000"/>
            </w:tcBorders>
          </w:tcPr>
          <w:p>
            <w:pPr>
              <w:pStyle w:val="ConsPlusNormal"/>
              <w:widowControl/>
              <w:suppressAutoHyphens w:val="false"/>
              <w:spacing w:before="0" w:after="0"/>
              <w:contextualSpacing/>
              <w:rPr>
                <w:rFonts w:ascii="XO Thames" w:hAnsi="XO Thames"/>
                <w:sz w:val="20"/>
              </w:rPr>
            </w:pPr>
            <w:r>
              <w:rPr>
                <w:rFonts w:ascii="XO Thames" w:hAnsi="XO Thames"/>
                <w:sz w:val="20"/>
              </w:rPr>
              <w:t xml:space="preserve">Приказ Министерства здравоохранения </w:t>
              <w:br/>
              <w:t xml:space="preserve">Кузбасса </w:t>
              <w:br/>
              <w:t xml:space="preserve">от 04.02.2026 </w:t>
              <w:br/>
              <w:t>№ 191 «Об обеспечении прохождения подготовительных и отдельных этапов программы экстракорпорального оплодотворения, включающих необходимые генетические исследования и (или) дополнительные обследования супружеских пар, не предусмотренные базовой программой обязательного медицинского страхования»</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96759,54</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5092,61</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67755,6</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8374,4</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68710,8</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–14073,3</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69891,4</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–14315,1</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10.3</w:t>
            </w:r>
          </w:p>
        </w:tc>
        <w:tc>
          <w:tcPr>
            <w:tcW w:w="1304" w:type="dxa"/>
            <w:tcBorders>
              <w:start w:val="single" w:sz="4" w:space="0" w:color="000000"/>
              <w:bottom w:val="single" w:sz="4" w:space="0" w:color="000000"/>
            </w:tcBorders>
          </w:tcPr>
          <w:p>
            <w:pPr>
              <w:pStyle w:val="BodyText2"/>
              <w:suppressAutoHyphens w:val="false"/>
              <w:spacing w:lineRule="auto" w:line="240" w:before="0" w:after="0"/>
              <w:contextualSpacing/>
              <w:rPr>
                <w:rFonts w:ascii="XO Thames" w:hAnsi="XO Thames"/>
                <w:sz w:val="20"/>
                <w:szCs w:val="20"/>
              </w:rPr>
            </w:pPr>
            <w:r>
              <w:rPr>
                <w:rFonts w:ascii="XO Thames" w:hAnsi="XO Thames"/>
                <w:sz w:val="20"/>
                <w:szCs w:val="20"/>
              </w:rPr>
              <w:t xml:space="preserve">Компенсация (оплата) не менее 50 процентов стоимости обучения детей из многодетной семьи в организациях среднего </w:t>
              <w:br/>
              <w:t>профессионального образования и высшего образования</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Мини-стерство образования Кузбасса, </w:t>
              <w:br/>
              <w:t xml:space="preserve">Мини-стерство здраво-охранения Кузбасса, </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культуры и нацио-нальной политики Кузбасса, Мини-стерство физичес-кой культуры и спорта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2025 год – 1365 семей 2026 год – 1553 семьи 2027 год – 1553 семьи 2028 год – 1545 семей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31.12.2028</w:t>
            </w:r>
          </w:p>
        </w:tc>
        <w:tc>
          <w:tcPr>
            <w:tcW w:w="1585" w:type="dxa"/>
            <w:tcBorders>
              <w:start w:val="single" w:sz="4" w:space="0" w:color="000000"/>
              <w:bottom w:val="single" w:sz="4" w:space="0" w:color="000000"/>
            </w:tcBorders>
          </w:tcPr>
          <w:p>
            <w:pPr>
              <w:pStyle w:val="Normal"/>
              <w:tabs>
                <w:tab w:val="clear" w:pos="720"/>
                <w:tab w:val="left" w:pos="6600" w:leader="none"/>
              </w:tabs>
              <w:suppressAutoHyphens w:val="false"/>
              <w:spacing w:lineRule="auto" w:line="240" w:before="0" w:after="0"/>
              <w:contextualSpacing/>
              <w:rPr>
                <w:rFonts w:ascii="XO Thames" w:hAnsi="XO Thames"/>
                <w:color w:val="000000"/>
                <w:sz w:val="20"/>
                <w:szCs w:val="20"/>
              </w:rPr>
            </w:pPr>
            <w:r>
              <w:rPr>
                <w:rFonts w:ascii="XO Thames" w:hAnsi="XO Thames"/>
                <w:color w:val="000000"/>
                <w:sz w:val="20"/>
                <w:szCs w:val="20"/>
              </w:rPr>
              <w:t>Закон Кемеровской области – Кузбасса</w:t>
              <w:br/>
              <w:t xml:space="preserve">от 05.05.2025 </w:t>
              <w:br/>
              <w:t>№ 46-ОЗ «О предоставлении компенсации части стоимости обучения одного из детей многодетной семьи»</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40979,24</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2156,73</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55350,0</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6841,0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51618,4</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10572,6</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52250,6</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10702,0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10.4</w:t>
            </w:r>
          </w:p>
        </w:tc>
        <w:tc>
          <w:tcPr>
            <w:tcW w:w="1304" w:type="dxa"/>
            <w:tcBorders>
              <w:start w:val="single" w:sz="4" w:space="0" w:color="000000"/>
              <w:bottom w:val="single" w:sz="4" w:space="0" w:color="000000"/>
            </w:tcBorders>
          </w:tcPr>
          <w:p>
            <w:pPr>
              <w:pStyle w:val="BodyText2"/>
              <w:suppressAutoHyphens w:val="false"/>
              <w:spacing w:lineRule="auto" w:line="240" w:before="0" w:after="0"/>
              <w:contextualSpacing/>
              <w:rPr>
                <w:rFonts w:ascii="XO Thames" w:hAnsi="XO Thames"/>
                <w:sz w:val="20"/>
                <w:szCs w:val="20"/>
              </w:rPr>
            </w:pPr>
            <w:r>
              <w:rPr>
                <w:rFonts w:ascii="XO Thames" w:hAnsi="XO Thames"/>
                <w:sz w:val="20"/>
                <w:szCs w:val="20"/>
              </w:rPr>
              <w:t xml:space="preserve">Единовременная вы-плата в размере не менее 100 тыс. рублей при постановке на учет по беременности женщине начиная с 1 января 2025 г., обучающейся в организации, осуществляющей образовательную деятельность </w:t>
              <w:br/>
              <w:t xml:space="preserve">в соответствии с Федеральным законом «Об образовании в Российской Федерации», в соответствии с критериями, </w:t>
              <w:br/>
              <w:t>установленными субъектом Российской Федерации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pPr>
            <w:r>
              <w:rPr>
                <w:rFonts w:ascii="XO Thames" w:hAnsi="XO Thames"/>
                <w:sz w:val="20"/>
                <w:szCs w:val="20"/>
              </w:rPr>
              <w:t xml:space="preserve">Мини-стерство здраво-охранения Кузбасса, </w:t>
            </w:r>
            <w:bookmarkStart w:id="79" w:name="__DdeLink__11781_2813911071_Копия_1_Копи"/>
            <w:r>
              <w:rPr>
                <w:rFonts w:ascii="XO Thames" w:hAnsi="XO Thames"/>
                <w:sz w:val="20"/>
                <w:szCs w:val="20"/>
              </w:rPr>
              <w:t>Мини-стерство труда и</w:t>
            </w:r>
            <w:bookmarkEnd w:id="79"/>
            <w:r>
              <w:rPr>
                <w:rFonts w:ascii="XO Thames" w:hAnsi="XO Thames"/>
                <w:sz w:val="20"/>
                <w:szCs w:val="20"/>
              </w:rPr>
              <w:t xml:space="preserve">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2025 год – 531 семья 2026 год – 550 семей 2027 год – 567 семей 2028 год – 580 семей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01.01.2025</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31.12.2028</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Закон Кемеровской области – Кузбасса </w:t>
              <w:br/>
              <w:t xml:space="preserve">от 26.12.2024 </w:t>
              <w:br/>
              <w:t xml:space="preserve">№ 169-ОЗ </w:t>
              <w:br/>
              <w:t>«О единовременной выплате отдельной категории граждан»</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47880,0</w:t>
            </w:r>
          </w:p>
          <w:p>
            <w:pPr>
              <w:pStyle w:val="Normal"/>
              <w:suppressAutoHyphens w:val="false"/>
              <w:spacing w:lineRule="auto" w:line="240" w:before="0" w:after="0"/>
              <w:contextualSpacing/>
              <w:jc w:val="center"/>
              <w:rPr>
                <w:rFonts w:ascii="XO Thames" w:hAnsi="XO Thames"/>
                <w:sz w:val="20"/>
                <w:szCs w:val="20"/>
              </w:rPr>
            </w:pPr>
            <w:bookmarkStart w:id="80" w:name="__DdeLink__5746_702443371_Копия_1"/>
            <w:r>
              <w:rPr>
                <w:rFonts w:ascii="XO Thames" w:hAnsi="XO Thames"/>
                <w:sz w:val="20"/>
                <w:szCs w:val="20"/>
              </w:rPr>
              <w:t>РБ –</w:t>
            </w:r>
            <w:bookmarkEnd w:id="80"/>
          </w:p>
          <w:p>
            <w:pPr>
              <w:pStyle w:val="Normal"/>
              <w:suppressAutoHyphens w:val="false"/>
              <w:spacing w:lineRule="auto" w:line="240" w:before="0" w:after="0"/>
              <w:contextualSpacing/>
              <w:jc w:val="center"/>
              <w:rPr/>
            </w:pPr>
            <w:r>
              <w:rPr>
                <w:rFonts w:ascii="XO Thames" w:hAnsi="XO Thames"/>
                <w:sz w:val="20"/>
                <w:szCs w:val="20"/>
              </w:rPr>
              <w:t>2520,0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48950,0</w:t>
            </w:r>
          </w:p>
          <w:p>
            <w:pPr>
              <w:pStyle w:val="Normal"/>
              <w:suppressAutoHyphens w:val="false"/>
              <w:spacing w:lineRule="auto" w:line="240" w:before="0" w:after="0"/>
              <w:contextualSpacing/>
              <w:jc w:val="center"/>
              <w:rPr/>
            </w:pPr>
            <w:bookmarkStart w:id="81" w:name="__DdeLink__5748_702443371_Копия_1"/>
            <w:r>
              <w:rPr>
                <w:rFonts w:ascii="XO Thames" w:hAnsi="XO Thames"/>
                <w:sz w:val="20"/>
                <w:szCs w:val="20"/>
              </w:rPr>
              <w:t xml:space="preserve">РБ – </w:t>
            </w:r>
            <w:bookmarkEnd w:id="81"/>
            <w:r>
              <w:rPr>
                <w:rFonts w:ascii="XO Thames" w:hAnsi="XO Thames"/>
                <w:sz w:val="20"/>
                <w:szCs w:val="20"/>
              </w:rPr>
              <w:t>6050,0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47061,0</w:t>
            </w:r>
          </w:p>
          <w:p>
            <w:pPr>
              <w:pStyle w:val="Normal"/>
              <w:suppressAutoHyphens w:val="false"/>
              <w:spacing w:lineRule="auto" w:line="240" w:before="0" w:after="0"/>
              <w:contextualSpacing/>
              <w:jc w:val="center"/>
              <w:rPr/>
            </w:pPr>
            <w:bookmarkStart w:id="82" w:name="__DdeLink__5748_702443371_Копия_1_Копия_"/>
            <w:r>
              <w:rPr>
                <w:rFonts w:ascii="XO Thames" w:hAnsi="XO Thames"/>
                <w:sz w:val="20"/>
                <w:szCs w:val="20"/>
              </w:rPr>
              <w:t xml:space="preserve">РБ – </w:t>
            </w:r>
            <w:bookmarkEnd w:id="82"/>
            <w:r>
              <w:rPr>
                <w:rFonts w:ascii="XO Thames" w:hAnsi="XO Thames"/>
                <w:sz w:val="20"/>
                <w:szCs w:val="20"/>
              </w:rPr>
              <w:t>9639,0</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48140,0</w:t>
            </w:r>
          </w:p>
          <w:p>
            <w:pPr>
              <w:pStyle w:val="Normal"/>
              <w:suppressAutoHyphens w:val="false"/>
              <w:spacing w:lineRule="auto" w:line="240" w:before="0" w:after="0"/>
              <w:contextualSpacing/>
              <w:jc w:val="center"/>
              <w:rPr/>
            </w:pPr>
            <w:bookmarkStart w:id="83" w:name="__DdeLink__5748_702443371_Копия_1_Копия1"/>
            <w:r>
              <w:rPr>
                <w:rFonts w:ascii="XO Thames" w:hAnsi="XO Thames"/>
                <w:sz w:val="20"/>
                <w:szCs w:val="20"/>
              </w:rPr>
              <w:t xml:space="preserve">РБ – </w:t>
            </w:r>
            <w:bookmarkEnd w:id="83"/>
            <w:r>
              <w:rPr>
                <w:rFonts w:ascii="XO Thames" w:hAnsi="XO Thames"/>
                <w:sz w:val="20"/>
                <w:szCs w:val="20"/>
              </w:rPr>
              <w:t>9860,0</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ind w:start="57"/>
              <w:contextualSpacing/>
              <w:jc w:val="center"/>
              <w:rPr>
                <w:rFonts w:ascii="XO Thames" w:hAnsi="XO Thames"/>
                <w:sz w:val="20"/>
                <w:szCs w:val="20"/>
              </w:rPr>
            </w:pPr>
            <w:r>
              <w:rPr>
                <w:rFonts w:ascii="XO Thames" w:hAnsi="XO Thames"/>
                <w:sz w:val="20"/>
                <w:szCs w:val="20"/>
              </w:rPr>
              <w:t>–</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10.5</w:t>
            </w:r>
          </w:p>
        </w:tc>
        <w:tc>
          <w:tcPr>
            <w:tcW w:w="1304" w:type="dxa"/>
            <w:tcBorders>
              <w:start w:val="single" w:sz="4" w:space="0" w:color="000000"/>
              <w:bottom w:val="single" w:sz="4" w:space="0" w:color="000000"/>
            </w:tcBorders>
          </w:tcPr>
          <w:p>
            <w:pPr>
              <w:pStyle w:val="BodyText2"/>
              <w:suppressAutoHyphens w:val="false"/>
              <w:spacing w:lineRule="auto" w:line="240" w:before="0" w:after="0"/>
              <w:contextualSpacing/>
              <w:rPr>
                <w:rFonts w:ascii="XO Thames" w:hAnsi="XO Thames"/>
                <w:sz w:val="20"/>
                <w:szCs w:val="20"/>
              </w:rPr>
            </w:pPr>
            <w:r>
              <w:rPr>
                <w:rFonts w:ascii="XO Thames" w:hAnsi="XO Thames"/>
                <w:sz w:val="20"/>
                <w:szCs w:val="20"/>
              </w:rPr>
              <w:t xml:space="preserve">Создание пунктов проката предметов первой необходимости для детей до 2 лет (коляски, кроватки, пеленальные столики и др.) для студенческих, молодых семей, одиноких матерей, иных категорий нуждающихся семей в соответствии с критериями, установленными </w:t>
            </w:r>
          </w:p>
          <w:p>
            <w:pPr>
              <w:pStyle w:val="BodyText2"/>
              <w:suppressAutoHyphens w:val="false"/>
              <w:spacing w:lineRule="auto" w:line="240" w:before="0" w:after="0"/>
              <w:contextualSpacing/>
              <w:rPr>
                <w:rFonts w:ascii="XO Thames" w:hAnsi="XO Thames"/>
                <w:sz w:val="20"/>
                <w:szCs w:val="20"/>
              </w:rPr>
            </w:pPr>
            <w:r>
              <w:rPr>
                <w:rFonts w:ascii="XO Thames" w:hAnsi="XO Thames"/>
                <w:sz w:val="20"/>
                <w:szCs w:val="20"/>
              </w:rPr>
              <w:t>субъектом Российской Федерации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04</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2025 год – </w:t>
              <w:br/>
              <w:t>0 семей</w:t>
            </w:r>
          </w:p>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2026 год – 1700 семей 2027 год – 2000 семей 2028 год – 2000 семей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01.01.2026</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31.12.2028</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Приказ</w:t>
              <w:br/>
              <w:t xml:space="preserve">Министерства труда и социальной защиты Кузбасса </w:t>
              <w:br/>
              <w:t xml:space="preserve">от 18.11.2025 </w:t>
              <w:br/>
              <w:t>№ 295 «О создании пунктов проката предметов первой необходимости для ребенка в возрасте до 2 лет»</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208854,5</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10992,3</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r>
      <w:tr>
        <w:trPr/>
        <w:tc>
          <w:tcPr>
            <w:tcW w:w="490" w:type="dxa"/>
            <w:tcBorders>
              <w:start w:val="single" w:sz="4" w:space="0" w:color="000000"/>
              <w:bottom w:val="single" w:sz="4" w:space="0" w:color="000000"/>
            </w:tcBorders>
          </w:tcPr>
          <w:p>
            <w:pPr>
              <w:pStyle w:val="Normal"/>
              <w:spacing w:lineRule="auto" w:line="240" w:before="0" w:after="0"/>
              <w:ind w:start="-57" w:end="-57"/>
              <w:contextualSpacing/>
              <w:jc w:val="center"/>
              <w:rPr>
                <w:rFonts w:ascii="XO Thames" w:hAnsi="XO Thames"/>
                <w:sz w:val="20"/>
                <w:szCs w:val="20"/>
              </w:rPr>
            </w:pPr>
            <w:r>
              <w:rPr>
                <w:rFonts w:ascii="XO Thames" w:hAnsi="XO Thames"/>
                <w:sz w:val="20"/>
                <w:szCs w:val="20"/>
              </w:rPr>
              <w:t>10.6</w:t>
            </w:r>
          </w:p>
        </w:tc>
        <w:tc>
          <w:tcPr>
            <w:tcW w:w="1304" w:type="dxa"/>
            <w:tcBorders>
              <w:start w:val="single" w:sz="4" w:space="0" w:color="000000"/>
              <w:bottom w:val="single" w:sz="4" w:space="0" w:color="000000"/>
            </w:tcBorders>
          </w:tcPr>
          <w:p>
            <w:pPr>
              <w:pStyle w:val="BodyText2"/>
              <w:suppressAutoHyphens w:val="false"/>
              <w:spacing w:lineRule="auto" w:line="240" w:before="0" w:after="0"/>
              <w:rPr>
                <w:rFonts w:ascii="XO Thames" w:hAnsi="XO Thames"/>
                <w:sz w:val="20"/>
                <w:szCs w:val="20"/>
              </w:rPr>
            </w:pPr>
            <w:r>
              <w:rPr>
                <w:rFonts w:ascii="XO Thames" w:hAnsi="XO Thames"/>
                <w:sz w:val="20"/>
                <w:szCs w:val="20"/>
              </w:rPr>
              <w:t>Увеличение до 1 млн. рублей (плюс 550 тыс. рублей) размера выплаты на погашение обязательств по ипотечным жилищным кредитам (займам) в отношении семей, в которых начиная с 1 января 2025 г. родился третий ребенок или последующие дети</w:t>
            </w:r>
          </w:p>
        </w:tc>
        <w:tc>
          <w:tcPr>
            <w:tcW w:w="505"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01</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02</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03</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04</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05</w:t>
            </w:r>
          </w:p>
        </w:tc>
        <w:tc>
          <w:tcPr>
            <w:tcW w:w="107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Мини-стерство труда и социальной защиты Кузбасса</w:t>
            </w:r>
          </w:p>
        </w:tc>
        <w:tc>
          <w:tcPr>
            <w:tcW w:w="1191"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2026 год –557 семей 2027 год – 557 семей 2028 год – 557 семей</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01.01.2026</w:t>
            </w:r>
          </w:p>
        </w:tc>
        <w:tc>
          <w:tcPr>
            <w:tcW w:w="1020"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31.12.2028</w:t>
            </w:r>
          </w:p>
        </w:tc>
        <w:tc>
          <w:tcPr>
            <w:tcW w:w="1585" w:type="dxa"/>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 xml:space="preserve">Закон Кемеровской области – </w:t>
              <w:br/>
              <w:t>Кузбасса</w:t>
            </w:r>
            <w:r>
              <w:rPr/>
              <w:t xml:space="preserve"> </w:t>
              <w:br/>
              <w:t>о</w:t>
            </w:r>
            <w:r>
              <w:rPr>
                <w:rFonts w:ascii="XO Thames" w:hAnsi="XO Thames"/>
                <w:sz w:val="20"/>
                <w:szCs w:val="20"/>
              </w:rPr>
              <w:t xml:space="preserve">т 27.03.2026 </w:t>
              <w:br/>
              <w:t>№ 25-ОЗ «О социальной поддержке семей, имеющих детей, в части погашения обязательств по ипотечным жилищным кредитам (займам)»</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272581,9</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33690,0</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254205,7</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52066,2</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254205,7</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52066,2</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r>
      <w:tr>
        <w:trPr>
          <w:trHeight w:val="951" w:hRule="atLeast"/>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Итого финансовые затраты на реализацию раздела 10 «Мероприятия, подлежащие софинансированию из средств федерального бюджета в рамках субсидии»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485570,21</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25556,22</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466071,1</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57604,3</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443122,1</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90759,9</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449088,9</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91982,1</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w:t>
            </w:r>
          </w:p>
        </w:tc>
      </w:tr>
      <w:tr>
        <w:trPr>
          <w:trHeight w:val="783" w:hRule="atLeast"/>
        </w:trPr>
        <w:tc>
          <w:tcPr>
            <w:tcW w:w="8186" w:type="dxa"/>
            <w:gridSpan w:val="8"/>
            <w:tcBorders>
              <w:start w:val="single" w:sz="4" w:space="0" w:color="000000"/>
              <w:bottom w:val="single" w:sz="4" w:space="0" w:color="000000"/>
            </w:tcBorders>
          </w:tcPr>
          <w:p>
            <w:pPr>
              <w:pStyle w:val="Normal"/>
              <w:suppressAutoHyphens w:val="false"/>
              <w:spacing w:lineRule="auto" w:line="240" w:before="0" w:after="0"/>
              <w:contextualSpacing/>
              <w:rPr>
                <w:rFonts w:ascii="XO Thames" w:hAnsi="XO Thames"/>
                <w:sz w:val="20"/>
                <w:szCs w:val="20"/>
              </w:rPr>
            </w:pPr>
            <w:r>
              <w:rPr>
                <w:rFonts w:ascii="XO Thames" w:hAnsi="XO Thames"/>
                <w:sz w:val="20"/>
                <w:szCs w:val="20"/>
              </w:rPr>
              <w:t>Всего финансовые затраты на реализацию комплекса мероприятий региональной программы в разбивке по источникам</w:t>
            </w:r>
          </w:p>
        </w:tc>
        <w:tc>
          <w:tcPr>
            <w:tcW w:w="1051" w:type="dxa"/>
            <w:tcBorders>
              <w:start w:val="single" w:sz="4" w:space="0" w:color="000000"/>
              <w:bottom w:val="single" w:sz="4" w:space="0" w:color="000000"/>
            </w:tcBorders>
          </w:tcPr>
          <w:p>
            <w:pPr>
              <w:pStyle w:val="Normal"/>
              <w:suppressAutoHyphens w:val="false"/>
              <w:spacing w:lineRule="auto" w:line="240" w:before="0" w:after="0"/>
              <w:ind w:end="-57"/>
              <w:contextualSpacing/>
              <w:jc w:val="center"/>
              <w:rPr>
                <w:rFonts w:ascii="XO Thames" w:hAnsi="XO Thames"/>
                <w:sz w:val="20"/>
                <w:szCs w:val="20"/>
              </w:rPr>
            </w:pPr>
            <w:r>
              <w:rPr>
                <w:rFonts w:ascii="XO Thames" w:hAnsi="XO Thames"/>
                <w:sz w:val="20"/>
                <w:szCs w:val="20"/>
              </w:rPr>
              <w:t xml:space="preserve">ФБ – </w:t>
              <w:br/>
              <w:t>0,0</w:t>
            </w:r>
          </w:p>
          <w:p>
            <w:pPr>
              <w:pStyle w:val="Normal"/>
              <w:suppressAutoHyphens w:val="false"/>
              <w:spacing w:lineRule="auto" w:line="240" w:before="0" w:after="0"/>
              <w:ind w:end="-57"/>
              <w:contextualSpacing/>
              <w:jc w:val="center"/>
              <w:rPr>
                <w:rFonts w:ascii="XO Thames" w:hAnsi="XO Thames"/>
                <w:sz w:val="20"/>
                <w:szCs w:val="20"/>
              </w:rPr>
            </w:pPr>
            <w:r>
              <w:rPr>
                <w:rFonts w:ascii="XO Thames" w:hAnsi="XO Thames"/>
                <w:sz w:val="20"/>
                <w:szCs w:val="20"/>
              </w:rPr>
              <w:t>РБ – 2807719,91</w:t>
            </w:r>
          </w:p>
        </w:tc>
        <w:tc>
          <w:tcPr>
            <w:tcW w:w="1048" w:type="dxa"/>
            <w:tcBorders>
              <w:start w:val="single" w:sz="4" w:space="0" w:color="000000"/>
              <w:bottom w:val="single" w:sz="4" w:space="0" w:color="000000"/>
            </w:tcBorders>
          </w:tcPr>
          <w:p>
            <w:pPr>
              <w:pStyle w:val="Normal"/>
              <w:suppressAutoHyphens w:val="false"/>
              <w:spacing w:lineRule="auto" w:line="240" w:before="0" w:after="0"/>
              <w:ind w:end="-57"/>
              <w:contextualSpacing/>
              <w:jc w:val="center"/>
              <w:rPr/>
            </w:pPr>
            <w:r>
              <w:rPr>
                <w:rFonts w:ascii="XO Thames" w:hAnsi="XO Thames"/>
                <w:sz w:val="20"/>
                <w:szCs w:val="20"/>
              </w:rPr>
              <w:t>ФБ – 485570.21</w:t>
            </w:r>
          </w:p>
          <w:p>
            <w:pPr>
              <w:pStyle w:val="Normal"/>
              <w:suppressAutoHyphens w:val="false"/>
              <w:spacing w:lineRule="auto" w:line="240" w:before="0" w:after="0"/>
              <w:ind w:end="-57"/>
              <w:contextualSpacing/>
              <w:jc w:val="center"/>
              <w:rPr/>
            </w:pPr>
            <w:r>
              <w:rPr>
                <w:rFonts w:ascii="XO Thames" w:hAnsi="XO Thames"/>
                <w:sz w:val="20"/>
                <w:szCs w:val="20"/>
              </w:rPr>
              <w:t>РБ – 2492503,62</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466071,1</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1637014,8</w:t>
            </w:r>
          </w:p>
        </w:tc>
        <w:tc>
          <w:tcPr>
            <w:tcW w:w="1051"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ФБ – 443122,1</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1747463,6</w:t>
            </w:r>
          </w:p>
        </w:tc>
        <w:tc>
          <w:tcPr>
            <w:tcW w:w="1048"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ФБ – </w:t>
              <w:br/>
              <w:t>449088,9</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1748685,8</w:t>
            </w:r>
          </w:p>
        </w:tc>
        <w:tc>
          <w:tcPr>
            <w:tcW w:w="1049" w:type="dxa"/>
            <w:tcBorders>
              <w:start w:val="single" w:sz="4" w:space="0" w:color="000000"/>
              <w:bottom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ФБ – </w:t>
              <w:br/>
              <w:t>0,0</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128361,7</w:t>
            </w:r>
          </w:p>
        </w:tc>
        <w:tc>
          <w:tcPr>
            <w:tcW w:w="1044" w:type="dxa"/>
            <w:tcBorders>
              <w:start w:val="single" w:sz="4" w:space="0" w:color="000000"/>
              <w:bottom w:val="single" w:sz="4" w:space="0" w:color="000000"/>
              <w:end w:val="single" w:sz="4" w:space="0" w:color="000000"/>
            </w:tcBorders>
          </w:tcPr>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 xml:space="preserve">ФБ – </w:t>
              <w:br/>
              <w:t>0,0</w:t>
            </w:r>
          </w:p>
          <w:p>
            <w:pPr>
              <w:pStyle w:val="Normal"/>
              <w:suppressAutoHyphens w:val="false"/>
              <w:spacing w:lineRule="auto" w:line="240" w:before="0" w:after="0"/>
              <w:contextualSpacing/>
              <w:jc w:val="center"/>
              <w:rPr>
                <w:rFonts w:ascii="XO Thames" w:hAnsi="XO Thames"/>
                <w:sz w:val="20"/>
                <w:szCs w:val="20"/>
              </w:rPr>
            </w:pPr>
            <w:r>
              <w:rPr>
                <w:rFonts w:ascii="XO Thames" w:hAnsi="XO Thames"/>
                <w:sz w:val="20"/>
                <w:szCs w:val="20"/>
              </w:rPr>
              <w:t>РБ – 128361,7</w:t>
            </w:r>
          </w:p>
        </w:tc>
      </w:tr>
    </w:tbl>
    <w:p>
      <w:pPr>
        <w:pStyle w:val="ConsPlusNormal1"/>
        <w:ind w:firstLine="737"/>
        <w:jc w:val="both"/>
        <w:rPr>
          <w:rFonts w:ascii="XO Thames" w:hAnsi="XO Thames"/>
          <w:sz w:val="28"/>
          <w:szCs w:val="28"/>
        </w:rPr>
      </w:pPr>
      <w:r>
        <w:rPr>
          <w:rFonts w:ascii="XO Thames" w:hAnsi="XO Thames"/>
          <w:sz w:val="28"/>
          <w:szCs w:val="28"/>
        </w:rPr>
      </w:r>
    </w:p>
    <w:p>
      <w:pPr>
        <w:pStyle w:val="ConsPlusNormal1"/>
        <w:ind w:firstLine="737"/>
        <w:jc w:val="both"/>
        <w:rPr>
          <w:rFonts w:ascii="XO Thames" w:hAnsi="XO Thames"/>
          <w:sz w:val="28"/>
          <w:szCs w:val="28"/>
        </w:rPr>
      </w:pPr>
      <w:r>
        <w:rPr>
          <w:rFonts w:ascii="XO Thames" w:hAnsi="XO Thames"/>
          <w:sz w:val="28"/>
          <w:szCs w:val="28"/>
        </w:rPr>
      </w:r>
    </w:p>
    <w:p>
      <w:pPr>
        <w:pStyle w:val="Normal"/>
        <w:widowControl w:val="false"/>
        <w:spacing w:lineRule="exact" w:line="322" w:before="0" w:after="0"/>
        <w:ind w:firstLine="720" w:start="20"/>
        <w:jc w:val="both"/>
        <w:rPr/>
      </w:pPr>
      <w:r>
        <w:rPr>
          <w:rStyle w:val="12"/>
          <w:rFonts w:ascii="XO Thames" w:hAnsi="XO Thames"/>
          <w:sz w:val="28"/>
          <w:szCs w:val="28"/>
        </w:rPr>
        <w:t>*Код категории получателей мер поддержки:</w:t>
      </w:r>
    </w:p>
    <w:p>
      <w:pPr>
        <w:pStyle w:val="Normal"/>
        <w:widowControl w:val="false"/>
        <w:spacing w:lineRule="exact" w:line="322" w:before="0" w:after="0"/>
        <w:ind w:start="20"/>
        <w:jc w:val="both"/>
        <w:rPr/>
      </w:pPr>
      <w:r>
        <w:rPr>
          <w:rStyle w:val="12"/>
          <w:rFonts w:ascii="XO Thames" w:hAnsi="XO Thames"/>
          <w:sz w:val="28"/>
          <w:szCs w:val="28"/>
        </w:rPr>
        <w:t>01 - семьи с детьми;</w:t>
      </w:r>
    </w:p>
    <w:p>
      <w:pPr>
        <w:pStyle w:val="Normal"/>
        <w:widowControl w:val="false"/>
        <w:spacing w:lineRule="exact" w:line="322" w:before="0" w:after="0"/>
        <w:ind w:start="20"/>
        <w:jc w:val="both"/>
        <w:rPr/>
      </w:pPr>
      <w:r>
        <w:rPr>
          <w:rStyle w:val="12"/>
          <w:rFonts w:ascii="XO Thames" w:hAnsi="XO Thames"/>
          <w:sz w:val="28"/>
          <w:szCs w:val="28"/>
        </w:rPr>
        <w:t>02 - молодые и студенческие семьи;</w:t>
      </w:r>
    </w:p>
    <w:p>
      <w:pPr>
        <w:pStyle w:val="Normal"/>
        <w:widowControl w:val="false"/>
        <w:spacing w:lineRule="exact" w:line="322" w:before="0" w:after="0"/>
        <w:ind w:start="20"/>
        <w:jc w:val="both"/>
        <w:rPr/>
      </w:pPr>
      <w:r>
        <w:rPr>
          <w:rStyle w:val="12"/>
          <w:rFonts w:ascii="XO Thames" w:hAnsi="XO Thames"/>
          <w:sz w:val="28"/>
          <w:szCs w:val="28"/>
        </w:rPr>
        <w:t>03 - многодетные семьи;</w:t>
      </w:r>
    </w:p>
    <w:p>
      <w:pPr>
        <w:pStyle w:val="Normal"/>
        <w:widowControl w:val="false"/>
        <w:spacing w:lineRule="exact" w:line="322" w:before="0" w:after="0"/>
        <w:ind w:start="20"/>
        <w:jc w:val="both"/>
        <w:rPr/>
      </w:pPr>
      <w:bookmarkStart w:id="84" w:name="_GoBack"/>
      <w:bookmarkEnd w:id="84"/>
      <w:r>
        <w:rPr>
          <w:rStyle w:val="12"/>
          <w:rFonts w:ascii="XO Thames" w:hAnsi="XO Thames"/>
          <w:sz w:val="28"/>
          <w:szCs w:val="28"/>
        </w:rPr>
        <w:t>04 - малоимущие и неполные семьи;</w:t>
      </w:r>
    </w:p>
    <w:p>
      <w:pPr>
        <w:pStyle w:val="Normal"/>
        <w:widowControl w:val="false"/>
        <w:spacing w:lineRule="exact" w:line="322" w:before="0" w:after="0"/>
        <w:ind w:start="20"/>
        <w:jc w:val="both"/>
        <w:rPr/>
      </w:pPr>
      <w:r>
        <w:rPr>
          <w:rStyle w:val="12"/>
          <w:rFonts w:ascii="XO Thames" w:hAnsi="XO Thames"/>
          <w:sz w:val="28"/>
          <w:szCs w:val="28"/>
        </w:rPr>
        <w:t>05 - семьи без детей;</w:t>
      </w:r>
    </w:p>
    <w:p>
      <w:pPr>
        <w:pStyle w:val="Normal"/>
        <w:widowControl w:val="false"/>
        <w:spacing w:lineRule="exact" w:line="322" w:before="0" w:after="0"/>
        <w:ind w:start="20"/>
        <w:jc w:val="both"/>
        <w:rPr/>
      </w:pPr>
      <w:r>
        <w:rPr>
          <w:rStyle w:val="12"/>
          <w:rFonts w:ascii="XO Thames" w:hAnsi="XO Thames"/>
          <w:sz w:val="28"/>
          <w:szCs w:val="28"/>
        </w:rPr>
        <w:t>06 - женщины, находящиеся в состоянии репродуктивного выбора;</w:t>
      </w:r>
    </w:p>
    <w:p>
      <w:pPr>
        <w:pStyle w:val="Normal"/>
        <w:widowControl w:val="false"/>
        <w:spacing w:lineRule="exact" w:line="322" w:before="0" w:after="0"/>
        <w:ind w:start="20" w:end="20"/>
        <w:jc w:val="both"/>
        <w:rPr/>
      </w:pPr>
      <w:r>
        <w:rPr>
          <w:rStyle w:val="12"/>
          <w:rFonts w:ascii="XO Thames" w:hAnsi="XO Thames"/>
          <w:sz w:val="28"/>
          <w:szCs w:val="28"/>
        </w:rPr>
        <w:t>07 - женщина, бесплатно проходящая подготовительный этап программы экстракорпорального оплодотворения, включающий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w:t>
      </w:r>
    </w:p>
    <w:p>
      <w:pPr>
        <w:pStyle w:val="Normal"/>
        <w:widowControl w:val="false"/>
        <w:tabs>
          <w:tab w:val="clear" w:pos="720"/>
          <w:tab w:val="left" w:pos="1335" w:leader="none"/>
        </w:tabs>
        <w:spacing w:lineRule="exact" w:line="322" w:before="0" w:after="0"/>
        <w:ind w:start="20" w:end="20"/>
        <w:jc w:val="both"/>
        <w:rPr/>
      </w:pPr>
      <w:r>
        <w:rPr>
          <w:rStyle w:val="12"/>
          <w:rFonts w:ascii="XO Thames" w:hAnsi="XO Thames"/>
          <w:sz w:val="28"/>
          <w:szCs w:val="28"/>
        </w:rPr>
        <w:t>08 - мужчина, бесплатно проходящий обследование для участия в подготовительном этапе программы экстракорпорального оплодотворения, включающем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w:t>
      </w:r>
    </w:p>
    <w:p>
      <w:pPr>
        <w:pStyle w:val="Normal"/>
        <w:widowControl w:val="false"/>
        <w:tabs>
          <w:tab w:val="clear" w:pos="720"/>
          <w:tab w:val="left" w:pos="1335" w:leader="none"/>
        </w:tabs>
        <w:spacing w:lineRule="exact" w:line="322" w:before="0" w:after="0"/>
        <w:ind w:start="20" w:end="20"/>
        <w:jc w:val="both"/>
        <w:rPr>
          <w:rStyle w:val="12"/>
          <w:rFonts w:ascii="XO Thames" w:hAnsi="XO Thames"/>
          <w:sz w:val="28"/>
          <w:szCs w:val="28"/>
          <w:shd w:fill="FFFF00" w:val="clear"/>
        </w:rPr>
      </w:pPr>
      <w:r>
        <w:rPr>
          <w:rFonts w:ascii="XO Thames" w:hAnsi="XO Thames"/>
          <w:sz w:val="28"/>
          <w:szCs w:val="28"/>
          <w:shd w:fill="FFFF00" w:val="clear"/>
        </w:rPr>
      </w:r>
    </w:p>
    <w:p>
      <w:pPr>
        <w:pStyle w:val="Normal"/>
        <w:widowControl w:val="false"/>
        <w:tabs>
          <w:tab w:val="clear" w:pos="720"/>
          <w:tab w:val="left" w:pos="1335" w:leader="none"/>
        </w:tabs>
        <w:spacing w:lineRule="exact" w:line="322" w:before="0" w:after="0"/>
        <w:ind w:start="20" w:end="20"/>
        <w:jc w:val="both"/>
        <w:rPr/>
      </w:pPr>
      <w:r>
        <w:rPr>
          <w:rStyle w:val="12"/>
          <w:rFonts w:ascii="XO Thames" w:hAnsi="XO Thames"/>
          <w:sz w:val="28"/>
          <w:szCs w:val="28"/>
          <w:shd w:fill="auto" w:val="clear"/>
        </w:rPr>
        <w:t>** мероприятие исключено из мероприятий региональной программы, реализовывалось по 2024 год</w:t>
      </w:r>
    </w:p>
    <w:sectPr>
      <w:headerReference w:type="even" r:id="rId87"/>
      <w:headerReference w:type="default" r:id="rId88"/>
      <w:headerReference w:type="first" r:id="rId89"/>
      <w:footerReference w:type="even" r:id="rId90"/>
      <w:footerReference w:type="default" r:id="rId91"/>
      <w:footerReference w:type="first" r:id="rId92"/>
      <w:type w:val="nextPage"/>
      <w:pgSz w:orient="landscape" w:w="16838" w:h="11906"/>
      <w:pgMar w:left="1134" w:right="1134" w:gutter="0" w:header="0" w:top="1650"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Calibri">
    <w:charset w:val="01"/>
    <w:family w:val="swiss"/>
    <w:pitch w:val="default"/>
  </w:font>
  <w:font w:name="Arial">
    <w:charset w:val="01"/>
    <w:family w:val="swiss"/>
    <w:pitch w:val="default"/>
  </w:font>
  <w:font w:name="Calibri Light">
    <w:charset w:val="01"/>
    <w:family w:val="swiss"/>
    <w:pitch w:val="default"/>
  </w:font>
  <w:font w:name="Symbol">
    <w:charset w:val="01"/>
    <w:family w:val="roman"/>
    <w:pitch w:val="default"/>
  </w:font>
  <w:font w:name="Courier New">
    <w:charset w:val="01"/>
    <w:family w:val="roman"/>
    <w:pitch w:val="default"/>
  </w:font>
  <w:font w:name="Wingdings">
    <w:charset w:val="01"/>
    <w:family w:val="roman"/>
    <w:pitch w:val="default"/>
  </w:font>
  <w:font w:name="Tahoma">
    <w:charset w:val="01"/>
    <w:family w:val="swiss"/>
    <w:pitch w:val="default"/>
  </w:font>
  <w:font w:name="OpenSymbol">
    <w:altName w:val="Arial Unicode MS"/>
    <w:charset w:val="01"/>
    <w:family w:val="roman"/>
    <w:pitch w:val="default"/>
  </w:font>
  <w:font w:name="PT Astra Serif">
    <w:charset w:val="01"/>
    <w:family w:val="roman"/>
    <w:pitch w:val="default"/>
  </w:font>
  <w:font w:name="TimesDL">
    <w:charset w:val="01"/>
    <w:family w:val="roman"/>
    <w:pitch w:val="default"/>
  </w:font>
  <w:font w:name="Cambria">
    <w:charset w:val="01"/>
    <w:family w:val="roman"/>
    <w:pitch w:val="default"/>
  </w:font>
  <w:font w:name="PT Astra Serif">
    <w:altName w:val="Times New Roman"/>
    <w:charset w:val="01"/>
    <w:family w:val="roman"/>
    <w:pitch w:val="default"/>
  </w:font>
  <w:font w:name="XO Thames">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ind w:firstLine="737"/>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00"/>
      <w:ind w:firstLine="737"/>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star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XO Thames" w:hAnsi="XO Thames"/>
      </w:rPr>
    </w:pPr>
    <w:r>
      <w:rPr>
        <w:rFonts w:ascii="XO Thames" w:hAnsi="XO Thames"/>
      </w:rPr>
      <w:fldChar w:fldCharType="begin"/>
    </w:r>
    <w:r>
      <w:rPr>
        <w:rFonts w:ascii="XO Thames" w:hAnsi="XO Thames"/>
      </w:rPr>
      <w:instrText xml:space="preserve"> PAGE </w:instrText>
    </w:r>
    <w:r>
      <w:rPr>
        <w:rFonts w:ascii="XO Thames" w:hAnsi="XO Thames"/>
      </w:rPr>
      <w:fldChar w:fldCharType="separate"/>
    </w:r>
    <w:r>
      <w:rPr>
        <w:rFonts w:ascii="XO Thames" w:hAnsi="XO Thames"/>
      </w:rPr>
      <w:t>65</w:t>
    </w:r>
    <w:r>
      <w:rPr>
        <w:rFonts w:ascii="XO Thames" w:hAnsi="XO Thames"/>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XO Thames" w:hAnsi="XO Thames"/>
      </w:rPr>
    </w:pPr>
    <w:r>
      <w:rPr>
        <w:rFonts w:ascii="XO Thames" w:hAnsi="XO Thames"/>
      </w:rPr>
      <w:fldChar w:fldCharType="begin"/>
    </w:r>
    <w:r>
      <w:rPr>
        <w:rFonts w:ascii="XO Thames" w:hAnsi="XO Thames"/>
      </w:rPr>
      <w:instrText xml:space="preserve"> PAGE </w:instrText>
    </w:r>
    <w:r>
      <w:rPr>
        <w:rFonts w:ascii="XO Thames" w:hAnsi="XO Thames"/>
      </w:rPr>
      <w:fldChar w:fldCharType="separate"/>
    </w:r>
    <w:r>
      <w:rPr>
        <w:rFonts w:ascii="XO Thames" w:hAnsi="XO Thames"/>
      </w:rPr>
      <w:t>65</w:t>
    </w:r>
    <w:r>
      <w:rPr>
        <w:rFonts w:ascii="XO Thames" w:hAnsi="XO Thames"/>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71</w:t>
    </w:r>
    <w:r>
      <w:rPr>
        <w:sz w:val="20"/>
        <w:szCs w:val="20"/>
        <w:rFonts w:ascii="XO Thames" w:hAnsi="XO Thames"/>
      </w:rPr>
      <w:fldChar w:fldCharType="end"/>
    </w:r>
  </w:p>
  <w:p>
    <w:pPr>
      <w:pStyle w:val="Header"/>
      <w:rPr/>
    </w:pPr>
    <w:r>
      <w:rPr/>
    </w:r>
  </w:p>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17780" distB="0" distL="2558415" distR="0" simplePos="0" locked="0" layoutInCell="1" allowOverlap="1" relativeHeight="17">
              <wp:simplePos x="0" y="0"/>
              <wp:positionH relativeFrom="column">
                <wp:posOffset>2558415</wp:posOffset>
              </wp:positionH>
              <wp:positionV relativeFrom="paragraph">
                <wp:posOffset>17780</wp:posOffset>
              </wp:positionV>
              <wp:extent cx="634365" cy="634365"/>
              <wp:effectExtent l="2558415" t="17780" r="0" b="0"/>
              <wp:wrapNone/>
              <wp:docPr id="32" name="Фигура 1"/>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7780" distB="0" distL="2558415" distR="0" simplePos="0" locked="0" layoutInCell="1" allowOverlap="1" relativeHeight="18">
              <wp:simplePos x="0" y="0"/>
              <wp:positionH relativeFrom="column">
                <wp:posOffset>2558415</wp:posOffset>
              </wp:positionH>
              <wp:positionV relativeFrom="paragraph">
                <wp:posOffset>17780</wp:posOffset>
              </wp:positionV>
              <wp:extent cx="634365" cy="634365"/>
              <wp:effectExtent l="2558415" t="17780" r="0" b="0"/>
              <wp:wrapNone/>
              <wp:docPr id="33" name="Фигура 2"/>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7780" distB="0" distL="2558415" distR="0" simplePos="0" locked="0" layoutInCell="1" allowOverlap="1" relativeHeight="19">
              <wp:simplePos x="0" y="0"/>
              <wp:positionH relativeFrom="column">
                <wp:posOffset>2558415</wp:posOffset>
              </wp:positionH>
              <wp:positionV relativeFrom="paragraph">
                <wp:posOffset>17780</wp:posOffset>
              </wp:positionV>
              <wp:extent cx="634365" cy="634365"/>
              <wp:effectExtent l="2558415" t="17780" r="0" b="0"/>
              <wp:wrapNone/>
              <wp:docPr id="34" name="Фигура 3"/>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7780" distB="0" distL="2567940" distR="0" simplePos="0" locked="0" layoutInCell="1" allowOverlap="1" relativeHeight="20">
              <wp:simplePos x="0" y="0"/>
              <wp:positionH relativeFrom="column">
                <wp:posOffset>2567940</wp:posOffset>
              </wp:positionH>
              <wp:positionV relativeFrom="paragraph">
                <wp:posOffset>17780</wp:posOffset>
              </wp:positionV>
              <wp:extent cx="634365" cy="634365"/>
              <wp:effectExtent l="2567940" t="17780" r="0" b="0"/>
              <wp:wrapNone/>
              <wp:docPr id="35" name="Фигура 4"/>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46355" distB="0" distL="2567940" distR="0" simplePos="0" locked="0" layoutInCell="1" allowOverlap="1" relativeHeight="21">
              <wp:simplePos x="0" y="0"/>
              <wp:positionH relativeFrom="column">
                <wp:posOffset>2567940</wp:posOffset>
              </wp:positionH>
              <wp:positionV relativeFrom="paragraph">
                <wp:posOffset>46355</wp:posOffset>
              </wp:positionV>
              <wp:extent cx="634365" cy="634365"/>
              <wp:effectExtent l="2567940" t="46355" r="0" b="0"/>
              <wp:wrapNone/>
              <wp:docPr id="36" name="Фигура 5"/>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46355" distB="0" distL="2567940" distR="0" simplePos="0" locked="0" layoutInCell="1" allowOverlap="1" relativeHeight="22">
              <wp:simplePos x="0" y="0"/>
              <wp:positionH relativeFrom="column">
                <wp:posOffset>2567940</wp:posOffset>
              </wp:positionH>
              <wp:positionV relativeFrom="paragraph">
                <wp:posOffset>46355</wp:posOffset>
              </wp:positionV>
              <wp:extent cx="634365" cy="634365"/>
              <wp:effectExtent l="2567940" t="46355" r="0" b="0"/>
              <wp:wrapNone/>
              <wp:docPr id="37" name="Фигура 6"/>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46355" distB="0" distL="2567940" distR="0" simplePos="0" locked="0" layoutInCell="1" allowOverlap="1" relativeHeight="23">
              <wp:simplePos x="0" y="0"/>
              <wp:positionH relativeFrom="column">
                <wp:posOffset>2567940</wp:posOffset>
              </wp:positionH>
              <wp:positionV relativeFrom="paragraph">
                <wp:posOffset>46355</wp:posOffset>
              </wp:positionV>
              <wp:extent cx="634365" cy="634365"/>
              <wp:effectExtent l="2567940" t="46355" r="0" b="0"/>
              <wp:wrapNone/>
              <wp:docPr id="38" name="Фигура 7"/>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55880" distB="0" distL="2501265" distR="0" simplePos="0" locked="0" layoutInCell="1" allowOverlap="1" relativeHeight="24">
              <wp:simplePos x="0" y="0"/>
              <wp:positionH relativeFrom="column">
                <wp:posOffset>2501265</wp:posOffset>
              </wp:positionH>
              <wp:positionV relativeFrom="paragraph">
                <wp:posOffset>55880</wp:posOffset>
              </wp:positionV>
              <wp:extent cx="634365" cy="634365"/>
              <wp:effectExtent l="2501265" t="55880" r="0" b="0"/>
              <wp:wrapNone/>
              <wp:docPr id="39" name="Фигура 8"/>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2520315" distR="0" simplePos="0" locked="0" layoutInCell="1" allowOverlap="1" relativeHeight="25">
              <wp:simplePos x="0" y="0"/>
              <wp:positionH relativeFrom="column">
                <wp:posOffset>2520315</wp:posOffset>
              </wp:positionH>
              <wp:positionV relativeFrom="paragraph">
                <wp:posOffset>-20320</wp:posOffset>
              </wp:positionV>
              <wp:extent cx="634365" cy="634365"/>
              <wp:effectExtent l="2520315" t="0" r="0" b="0"/>
              <wp:wrapNone/>
              <wp:docPr id="40" name="Фигура 9"/>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2520315" distR="0" simplePos="0" locked="0" layoutInCell="1" allowOverlap="1" relativeHeight="26">
              <wp:simplePos x="0" y="0"/>
              <wp:positionH relativeFrom="column">
                <wp:posOffset>2520315</wp:posOffset>
              </wp:positionH>
              <wp:positionV relativeFrom="paragraph">
                <wp:posOffset>-20320</wp:posOffset>
              </wp:positionV>
              <wp:extent cx="634365" cy="634365"/>
              <wp:effectExtent l="2520315" t="0" r="0" b="0"/>
              <wp:wrapNone/>
              <wp:docPr id="41" name="Фигура 10"/>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2520315" distR="0" simplePos="0" locked="0" layoutInCell="1" allowOverlap="1" relativeHeight="27">
              <wp:simplePos x="0" y="0"/>
              <wp:positionH relativeFrom="column">
                <wp:posOffset>2520315</wp:posOffset>
              </wp:positionH>
              <wp:positionV relativeFrom="paragraph">
                <wp:posOffset>-20320</wp:posOffset>
              </wp:positionV>
              <wp:extent cx="634365" cy="634365"/>
              <wp:effectExtent l="2520315" t="0" r="0" b="0"/>
              <wp:wrapNone/>
              <wp:docPr id="42" name="Фигура 11"/>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2520315" distR="0" simplePos="0" locked="0" layoutInCell="1" allowOverlap="1" relativeHeight="28">
              <wp:simplePos x="0" y="0"/>
              <wp:positionH relativeFrom="column">
                <wp:posOffset>2520315</wp:posOffset>
              </wp:positionH>
              <wp:positionV relativeFrom="paragraph">
                <wp:posOffset>-1270</wp:posOffset>
              </wp:positionV>
              <wp:extent cx="634365" cy="634365"/>
              <wp:effectExtent l="2520315" t="0" r="0" b="0"/>
              <wp:wrapNone/>
              <wp:docPr id="43" name="Фигура 12"/>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8255" distB="0" distL="2539365" distR="0" simplePos="0" locked="0" layoutInCell="1" allowOverlap="1" relativeHeight="29">
              <wp:simplePos x="0" y="0"/>
              <wp:positionH relativeFrom="column">
                <wp:posOffset>2539365</wp:posOffset>
              </wp:positionH>
              <wp:positionV relativeFrom="paragraph">
                <wp:posOffset>8255</wp:posOffset>
              </wp:positionV>
              <wp:extent cx="634365" cy="634365"/>
              <wp:effectExtent l="2539365" t="8255" r="0" b="0"/>
              <wp:wrapNone/>
              <wp:docPr id="44" name="Фигура 13"/>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
  </w:p>
  <w:p>
    <w:pPr>
      <w:pStyle w:val="Normal"/>
      <w:spacing w:before="0" w:after="200"/>
      <w:jc w:val="center"/>
      <w:rPr/>
    </w:pPr>
    <w:r>
      <w:rPr/>
      <w:fldChar w:fldCharType="begin"/>
    </w:r>
    <w:r>
      <w:rPr/>
      <w:instrText xml:space="preserve"> PAGE </w:instrText>
    </w:r>
    <w:r>
      <w:rPr/>
      <w:fldChar w:fldCharType="separate"/>
    </w:r>
    <w:r>
      <w:rPr/>
      <w:t>73</w:t>
    </w:r>
    <w:r>
      <w:rPr/>
      <w:fldChar w:fldCharType="end"/>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
  </w:p>
  <w:p>
    <w:pPr>
      <w:pStyle w:val="Normal"/>
      <w:spacing w:before="0" w:after="200"/>
      <w:jc w:val="center"/>
      <w:rPr/>
    </w:pPr>
    <w:r>
      <w:rPr/>
      <w:fldChar w:fldCharType="begin"/>
    </w:r>
    <w:r>
      <w:rPr/>
      <w:instrText xml:space="preserve"> PAGE </w:instrText>
    </w:r>
    <w:r>
      <w:rPr/>
      <w:fldChar w:fldCharType="separate"/>
    </w:r>
    <w:r>
      <w:rPr/>
      <w:t>73</w:t>
    </w:r>
    <w:r>
      <w:rPr/>
      <w:fldChar w:fldCharType="end"/>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24</w:t>
    </w:r>
    <w:r>
      <w:rPr>
        <w:sz w:val="20"/>
        <w:szCs w:val="20"/>
        <w:rFonts w:ascii="XO Thames" w:hAnsi="XO Thames"/>
      </w:rPr>
      <w:fldChar w:fldCharType="end"/>
    </w:r>
  </w:p>
  <w:p>
    <w:pPr>
      <w:pStyle w:val="Head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75</w:t>
    </w:r>
    <w:r>
      <w:rPr>
        <w:sz w:val="20"/>
        <w:szCs w:val="20"/>
        <w:rFonts w:ascii="XO Thames" w:hAnsi="XO Thames"/>
      </w:rPr>
      <w:fldChar w:fldCharType="end"/>
    </w:r>
  </w:p>
  <w:p>
    <w:pPr>
      <w:pStyle w:val="Header"/>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XO Thames" w:hAnsi="XO Thames"/>
        <w:sz w:val="20"/>
        <w:szCs w:val="20"/>
      </w:rPr>
    </w:pPr>
    <w:bookmarkStart w:id="2" w:name="PageNumWizard_HEADER_Converted568"/>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74</w:t>
    </w:r>
    <w:r>
      <w:rPr>
        <w:sz w:val="20"/>
        <w:szCs w:val="20"/>
        <w:rFonts w:ascii="XO Thames" w:hAnsi="XO Thames"/>
      </w:rPr>
      <w:fldChar w:fldCharType="end"/>
    </w:r>
    <w:bookmarkEnd w:id="2"/>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XO Thames" w:hAnsi="XO Thames"/>
        <w:sz w:val="20"/>
        <w:szCs w:val="20"/>
      </w:rPr>
    </w:pPr>
    <w:r>
      <w:rPr>
        <w:rFonts w:ascii="XO Thames" w:hAnsi="XO Thames"/>
        <w:sz w:val="20"/>
        <w:szCs w:val="20"/>
      </w:rPr>
    </w:r>
  </w:p>
  <w:p>
    <w:pPr>
      <w:pStyle w:val="Normal"/>
      <w:spacing w:before="0" w:after="200"/>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76</w:t>
    </w:r>
    <w:r>
      <w:rPr>
        <w:sz w:val="20"/>
        <w:szCs w:val="20"/>
        <w:rFonts w:ascii="XO Thames" w:hAnsi="XO Thames"/>
      </w:rPr>
      <w:fldChar w:fldCharType="end"/>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XO Thames" w:hAnsi="XO Thames"/>
        <w:sz w:val="20"/>
        <w:szCs w:val="20"/>
      </w:rPr>
    </w:pPr>
    <w:r>
      <w:rPr>
        <w:rFonts w:ascii="XO Thames" w:hAnsi="XO Thames"/>
        <w:sz w:val="20"/>
        <w:szCs w:val="20"/>
      </w:rPr>
    </w:r>
  </w:p>
  <w:p>
    <w:pPr>
      <w:pStyle w:val="Normal"/>
      <w:spacing w:before="0" w:after="200"/>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76</w:t>
    </w:r>
    <w:r>
      <w:rPr>
        <w:sz w:val="20"/>
        <w:szCs w:val="20"/>
        <w:rFonts w:ascii="XO Thames" w:hAnsi="XO Thames"/>
      </w:rPr>
      <w:fldChar w:fldCharType="end"/>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90</w:t>
    </w:r>
    <w:r>
      <w:rPr>
        <w:sz w:val="20"/>
        <w:szCs w:val="20"/>
        <w:rFonts w:ascii="XO Thames" w:hAnsi="XO Thames"/>
      </w:rPr>
      <w:fldChar w:fldCharType="end"/>
    </w:r>
  </w:p>
  <w:p>
    <w:pPr>
      <w:pStyle w:val="Header"/>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77</w:t>
    </w:r>
    <w:r>
      <w:rPr>
        <w:sz w:val="20"/>
        <w:szCs w:val="20"/>
        <w:rFonts w:ascii="XO Thames" w:hAnsi="XO Thames"/>
      </w:rPr>
      <w:fldChar w:fldCharType="end"/>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XO Thames" w:hAnsi="XO Thames"/>
        <w:sz w:val="20"/>
        <w:szCs w:val="20"/>
      </w:rPr>
    </w:pPr>
    <w:r>
      <w:rPr>
        <w:rFonts w:ascii="XO Thames" w:hAnsi="XO Thames"/>
        <w:sz w:val="20"/>
        <w:szCs w:val="20"/>
      </w:rPr>
    </w:r>
  </w:p>
  <w:p>
    <w:pPr>
      <w:pStyle w:val="Normal"/>
      <w:spacing w:before="0" w:after="200"/>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141</w:t>
    </w:r>
    <w:r>
      <w:rPr>
        <w:sz w:val="20"/>
        <w:szCs w:val="20"/>
        <w:rFonts w:ascii="XO Thames" w:hAnsi="XO Thames"/>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17780" distB="0" distL="2558415" distR="0" simplePos="0" locked="0" layoutInCell="1" allowOverlap="1" relativeHeight="30">
              <wp:simplePos x="0" y="0"/>
              <wp:positionH relativeFrom="column">
                <wp:posOffset>2558415</wp:posOffset>
              </wp:positionH>
              <wp:positionV relativeFrom="paragraph">
                <wp:posOffset>17780</wp:posOffset>
              </wp:positionV>
              <wp:extent cx="634365" cy="634365"/>
              <wp:effectExtent l="2558415" t="17780" r="0" b="0"/>
              <wp:wrapNone/>
              <wp:docPr id="15" name="Фигура 1"/>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7780" distB="0" distL="2558415" distR="0" simplePos="0" locked="0" layoutInCell="1" allowOverlap="1" relativeHeight="31">
              <wp:simplePos x="0" y="0"/>
              <wp:positionH relativeFrom="column">
                <wp:posOffset>2558415</wp:posOffset>
              </wp:positionH>
              <wp:positionV relativeFrom="paragraph">
                <wp:posOffset>17780</wp:posOffset>
              </wp:positionV>
              <wp:extent cx="634365" cy="634365"/>
              <wp:effectExtent l="2558415" t="17780" r="0" b="0"/>
              <wp:wrapNone/>
              <wp:docPr id="16" name="Фигура 2"/>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7780" distB="0" distL="2558415" distR="0" simplePos="0" locked="0" layoutInCell="1" allowOverlap="1" relativeHeight="32">
              <wp:simplePos x="0" y="0"/>
              <wp:positionH relativeFrom="column">
                <wp:posOffset>2558415</wp:posOffset>
              </wp:positionH>
              <wp:positionV relativeFrom="paragraph">
                <wp:posOffset>17780</wp:posOffset>
              </wp:positionV>
              <wp:extent cx="634365" cy="634365"/>
              <wp:effectExtent l="2558415" t="17780" r="0" b="0"/>
              <wp:wrapNone/>
              <wp:docPr id="17" name="Фигура 3"/>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17780" distB="0" distL="2567940" distR="0" simplePos="0" locked="0" layoutInCell="1" allowOverlap="1" relativeHeight="33">
              <wp:simplePos x="0" y="0"/>
              <wp:positionH relativeFrom="column">
                <wp:posOffset>2567940</wp:posOffset>
              </wp:positionH>
              <wp:positionV relativeFrom="paragraph">
                <wp:posOffset>17780</wp:posOffset>
              </wp:positionV>
              <wp:extent cx="634365" cy="634365"/>
              <wp:effectExtent l="2567940" t="17780" r="0" b="0"/>
              <wp:wrapNone/>
              <wp:docPr id="18" name="Фигура 4"/>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46355" distB="0" distL="2567940" distR="0" simplePos="0" locked="0" layoutInCell="1" allowOverlap="1" relativeHeight="34">
              <wp:simplePos x="0" y="0"/>
              <wp:positionH relativeFrom="column">
                <wp:posOffset>2567940</wp:posOffset>
              </wp:positionH>
              <wp:positionV relativeFrom="paragraph">
                <wp:posOffset>46355</wp:posOffset>
              </wp:positionV>
              <wp:extent cx="634365" cy="634365"/>
              <wp:effectExtent l="2567940" t="46355" r="0" b="0"/>
              <wp:wrapNone/>
              <wp:docPr id="19" name="Фигура 5"/>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46355" distB="0" distL="2567940" distR="0" simplePos="0" locked="0" layoutInCell="1" allowOverlap="1" relativeHeight="35">
              <wp:simplePos x="0" y="0"/>
              <wp:positionH relativeFrom="column">
                <wp:posOffset>2567940</wp:posOffset>
              </wp:positionH>
              <wp:positionV relativeFrom="paragraph">
                <wp:posOffset>46355</wp:posOffset>
              </wp:positionV>
              <wp:extent cx="634365" cy="634365"/>
              <wp:effectExtent l="2567940" t="46355" r="0" b="0"/>
              <wp:wrapNone/>
              <wp:docPr id="20" name="Фигура 6"/>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46355" distB="0" distL="2567940" distR="0" simplePos="0" locked="0" layoutInCell="1" allowOverlap="1" relativeHeight="36">
              <wp:simplePos x="0" y="0"/>
              <wp:positionH relativeFrom="column">
                <wp:posOffset>2567940</wp:posOffset>
              </wp:positionH>
              <wp:positionV relativeFrom="paragraph">
                <wp:posOffset>46355</wp:posOffset>
              </wp:positionV>
              <wp:extent cx="634365" cy="634365"/>
              <wp:effectExtent l="2567940" t="46355" r="0" b="0"/>
              <wp:wrapNone/>
              <wp:docPr id="21" name="Фигура 7"/>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55880" distB="0" distL="2501265" distR="0" simplePos="0" locked="0" layoutInCell="1" allowOverlap="1" relativeHeight="37">
              <wp:simplePos x="0" y="0"/>
              <wp:positionH relativeFrom="column">
                <wp:posOffset>2501265</wp:posOffset>
              </wp:positionH>
              <wp:positionV relativeFrom="paragraph">
                <wp:posOffset>55880</wp:posOffset>
              </wp:positionV>
              <wp:extent cx="634365" cy="634365"/>
              <wp:effectExtent l="2501265" t="55880" r="0" b="0"/>
              <wp:wrapNone/>
              <wp:docPr id="22" name="Фигура 8"/>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2520315" distR="0" simplePos="0" locked="0" layoutInCell="1" allowOverlap="1" relativeHeight="38">
              <wp:simplePos x="0" y="0"/>
              <wp:positionH relativeFrom="column">
                <wp:posOffset>2520315</wp:posOffset>
              </wp:positionH>
              <wp:positionV relativeFrom="paragraph">
                <wp:posOffset>-20320</wp:posOffset>
              </wp:positionV>
              <wp:extent cx="634365" cy="634365"/>
              <wp:effectExtent l="2520315" t="0" r="0" b="0"/>
              <wp:wrapNone/>
              <wp:docPr id="23" name="Фигура 9"/>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2520315" distR="0" simplePos="0" locked="0" layoutInCell="1" allowOverlap="1" relativeHeight="39">
              <wp:simplePos x="0" y="0"/>
              <wp:positionH relativeFrom="column">
                <wp:posOffset>2520315</wp:posOffset>
              </wp:positionH>
              <wp:positionV relativeFrom="paragraph">
                <wp:posOffset>-20320</wp:posOffset>
              </wp:positionV>
              <wp:extent cx="634365" cy="634365"/>
              <wp:effectExtent l="2520315" t="0" r="0" b="0"/>
              <wp:wrapNone/>
              <wp:docPr id="24" name="Фигура 10"/>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2520315" distR="0" simplePos="0" locked="0" layoutInCell="1" allowOverlap="1" relativeHeight="40">
              <wp:simplePos x="0" y="0"/>
              <wp:positionH relativeFrom="column">
                <wp:posOffset>2520315</wp:posOffset>
              </wp:positionH>
              <wp:positionV relativeFrom="paragraph">
                <wp:posOffset>-20320</wp:posOffset>
              </wp:positionV>
              <wp:extent cx="634365" cy="634365"/>
              <wp:effectExtent l="2520315" t="0" r="0" b="0"/>
              <wp:wrapNone/>
              <wp:docPr id="25" name="Фигура 11"/>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2520315" distR="0" simplePos="0" locked="0" layoutInCell="1" allowOverlap="1" relativeHeight="41">
              <wp:simplePos x="0" y="0"/>
              <wp:positionH relativeFrom="column">
                <wp:posOffset>2520315</wp:posOffset>
              </wp:positionH>
              <wp:positionV relativeFrom="paragraph">
                <wp:posOffset>-1270</wp:posOffset>
              </wp:positionV>
              <wp:extent cx="634365" cy="634365"/>
              <wp:effectExtent l="2520315" t="0" r="0" b="0"/>
              <wp:wrapNone/>
              <wp:docPr id="26" name="Фигура 12"/>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mc:AlternateContent>
        <mc:Choice Requires="wps">
          <w:drawing>
            <wp:anchor behindDoc="1" distT="8255" distB="0" distL="2539365" distR="0" simplePos="0" locked="0" layoutInCell="1" allowOverlap="1" relativeHeight="42">
              <wp:simplePos x="0" y="0"/>
              <wp:positionH relativeFrom="column">
                <wp:posOffset>2539365</wp:posOffset>
              </wp:positionH>
              <wp:positionV relativeFrom="paragraph">
                <wp:posOffset>8255</wp:posOffset>
              </wp:positionV>
              <wp:extent cx="634365" cy="634365"/>
              <wp:effectExtent l="2539365" t="8255" r="0" b="0"/>
              <wp:wrapNone/>
              <wp:docPr id="27" name="Фигура 13"/>
              <a:graphic xmlns:a="http://schemas.openxmlformats.org/drawingml/2006/main">
                <a:graphicData uri="http://schemas.microsoft.com/office/word/2010/wordprocessingShape">
                  <wps:wsp>
                    <wps:cNvSpPr/>
                    <wps:spPr>
                      <a:xfrm>
                        <a:off x="0" y="0"/>
                        <a:ext cx="634320" cy="634320"/>
                      </a:xfrm>
                      <a:custGeom>
                        <a:avLst/>
                        <a:gdLst/>
                        <a:ahLst/>
                        <a:rect l="0" t="0" r="r" b="b"/>
                        <a:pathLst/>
                      </a:custGeom>
                      <a:solidFill>
                        <a:srgbClr val="729fcf"/>
                      </a:solidFill>
                      <a:ln w="0">
                        <a:solidFill>
                          <a:srgbClr val="3465a4"/>
                        </a:solidFill>
                      </a:ln>
                    </wps:spPr>
                    <wps:style>
                      <a:lnRef idx="0"/>
                      <a:fillRef idx="0"/>
                      <a:effectRef idx="0"/>
                      <a:fontRef idx="minor"/>
                    </wps:style>
                    <wps:bodyPr/>
                  </wps:wsp>
                </a:graphicData>
              </a:graphic>
            </wp:anchor>
          </w:drawing>
        </mc:Choice>
        <mc:Fallback>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rFonts w:ascii="XO Thames" w:hAnsi="XO Thames"/>
        <w:sz w:val="20"/>
        <w:szCs w:val="20"/>
      </w:rPr>
    </w:pPr>
    <w:r>
      <w:rPr>
        <w:rFonts w:ascii="XO Thames" w:hAnsi="XO Thames"/>
        <w:sz w:val="20"/>
        <w:szCs w:val="20"/>
      </w:rPr>
    </w:r>
  </w:p>
  <w:p>
    <w:pPr>
      <w:pStyle w:val="Normal"/>
      <w:spacing w:before="0" w:after="200"/>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141</w:t>
    </w:r>
    <w:r>
      <w:rPr>
        <w:sz w:val="20"/>
        <w:szCs w:val="20"/>
        <w:rFonts w:ascii="XO Thames" w:hAnsi="XO Thames"/>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25533694"/>
    </w:sdtPr>
    <w:sdtContent>
      <w:p>
        <w:pPr>
          <w:pStyle w:val="Header"/>
          <w:jc w:val="center"/>
          <w:rPr/>
        </w:pPr>
        <w:r>
          <w:rPr/>
        </w:r>
      </w:p>
      <w:p>
        <w:pPr>
          <w:pStyle w:val="Header"/>
          <w:jc w:val="center"/>
          <w:rPr/>
        </w:pPr>
        <w:r>
          <w:rPr/>
          <w:fldChar w:fldCharType="begin"/>
        </w:r>
        <w:r>
          <w:rPr/>
          <w:instrText xml:space="preserve"> PAGE </w:instrText>
        </w:r>
        <w:r>
          <w:rPr/>
          <w:fldChar w:fldCharType="separate"/>
        </w:r>
        <w:r>
          <w:rPr/>
          <w:t>43</w:t>
        </w:r>
        <w:r>
          <w:rPr/>
          <w:fldChar w:fldCharType="end"/>
        </w:r>
      </w:p>
    </w:sdtContent>
  </w:sdt>
  <w:p>
    <w:pPr>
      <w:pStyle w:val="Normal"/>
      <w:spacing w:before="0" w:after="20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525533694"/>
    </w:sdtPr>
    <w:sdtContent>
      <w:p>
        <w:pPr>
          <w:pStyle w:val="Header"/>
          <w:jc w:val="center"/>
          <w:rPr/>
        </w:pPr>
        <w:r>
          <w:rPr/>
        </w:r>
      </w:p>
      <w:p>
        <w:pPr>
          <w:pStyle w:val="Header"/>
          <w:jc w:val="center"/>
          <w:rPr/>
        </w:pPr>
        <w:r>
          <w:rPr/>
          <w:fldChar w:fldCharType="begin"/>
        </w:r>
        <w:r>
          <w:rPr/>
          <w:instrText xml:space="preserve"> PAGE </w:instrText>
        </w:r>
        <w:r>
          <w:rPr/>
          <w:fldChar w:fldCharType="separate"/>
        </w:r>
        <w:r>
          <w:rPr/>
          <w:t>43</w:t>
        </w:r>
        <w:r>
          <w:rPr/>
          <w:fldChar w:fldCharType="end"/>
        </w:r>
      </w:p>
    </w:sdtContent>
  </w:sdt>
  <w:p>
    <w:pPr>
      <w:pStyle w:val="Normal"/>
      <w:spacing w:before="0" w:after="20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XO Thames" w:hAnsi="XO Thames"/>
        <w:sz w:val="20"/>
        <w:szCs w:val="20"/>
      </w:rPr>
    </w:pPr>
    <w:r>
      <w:rPr>
        <w:rFonts w:ascii="XO Thames" w:hAnsi="XO Thames"/>
        <w:sz w:val="20"/>
        <w:szCs w:val="20"/>
      </w:rPr>
      <w:fldChar w:fldCharType="begin"/>
    </w:r>
    <w:r>
      <w:rPr>
        <w:sz w:val="20"/>
        <w:szCs w:val="20"/>
        <w:rFonts w:ascii="XO Thames" w:hAnsi="XO Thames"/>
      </w:rPr>
      <w:instrText xml:space="preserve"> PAGE </w:instrText>
    </w:r>
    <w:r>
      <w:rPr>
        <w:sz w:val="20"/>
        <w:szCs w:val="20"/>
        <w:rFonts w:ascii="XO Thames" w:hAnsi="XO Thames"/>
      </w:rPr>
      <w:fldChar w:fldCharType="separate"/>
    </w:r>
    <w:r>
      <w:rPr>
        <w:sz w:val="20"/>
        <w:szCs w:val="20"/>
        <w:rFonts w:ascii="XO Thames" w:hAnsi="XO Thames"/>
      </w:rPr>
      <w:t>64</w:t>
    </w:r>
    <w:r>
      <w:rPr>
        <w:sz w:val="20"/>
        <w:szCs w:val="20"/>
        <w:rFonts w:ascii="XO Thames" w:hAnsi="XO Thames"/>
      </w:rPr>
      <w:fldChar w:fldCharType="end"/>
    </w:r>
  </w:p>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41162978"/>
    </w:sdtPr>
    <w:sdtContent>
      <w:p>
        <w:pPr>
          <w:pStyle w:val="Header"/>
          <w:jc w:val="center"/>
          <w:rPr/>
        </w:pPr>
        <w:r>
          <w:rPr/>
          <w:fldChar w:fldCharType="begin"/>
        </w:r>
        <w:r>
          <w:rPr/>
          <w:instrText xml:space="preserve"> PAGE </w:instrText>
        </w:r>
        <w:r>
          <w:rPr/>
          <w:fldChar w:fldCharType="separate"/>
        </w:r>
        <w:r>
          <w:rPr/>
          <w:t>44</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20"/>
  <w:autoHyphenation w:val="true"/>
  <w:hyphenationZone w:val="357"/>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start"/>
    </w:pPr>
    <w:rPr>
      <w:rFonts w:ascii="Calibri" w:hAnsi="Calibri" w:eastAsia="Times New Roman" w:cs="Times New Roman"/>
      <w:color w:val="auto"/>
      <w:kern w:val="0"/>
      <w:sz w:val="22"/>
      <w:szCs w:val="22"/>
      <w:lang w:val="ru-RU" w:eastAsia="zh-CN" w:bidi="ar-SA"/>
    </w:rPr>
  </w:style>
  <w:style w:type="paragraph" w:styleId="Heading1">
    <w:name w:val="heading 1"/>
    <w:basedOn w:val="Normal"/>
    <w:next w:val="Normal"/>
    <w:qFormat/>
    <w:pPr>
      <w:keepNext w:val="true"/>
      <w:numPr>
        <w:ilvl w:val="0"/>
        <w:numId w:val="1"/>
      </w:numPr>
      <w:spacing w:lineRule="auto" w:line="240" w:before="240" w:after="60"/>
      <w:outlineLvl w:val="0"/>
    </w:pPr>
    <w:rPr>
      <w:rFonts w:ascii="Arial" w:hAnsi="Arial" w:cs="Arial"/>
      <w:b/>
      <w:bCs/>
      <w:kern w:val="2"/>
      <w:sz w:val="32"/>
      <w:szCs w:val="32"/>
      <w:lang w:val="x-none"/>
    </w:rPr>
  </w:style>
  <w:style w:type="paragraph" w:styleId="Heading2">
    <w:name w:val="heading 2"/>
    <w:basedOn w:val="Normal"/>
    <w:next w:val="Normal"/>
    <w:qFormat/>
    <w:pPr>
      <w:keepNext w:val="true"/>
      <w:keepLines/>
      <w:numPr>
        <w:ilvl w:val="1"/>
        <w:numId w:val="1"/>
      </w:numPr>
      <w:spacing w:lineRule="auto" w:line="252" w:before="40" w:after="0"/>
      <w:outlineLvl w:val="1"/>
    </w:pPr>
    <w:rPr>
      <w:rFonts w:ascii="Calibri Light" w:hAnsi="Calibri Light"/>
      <w:color w:val="2E74B5"/>
      <w:sz w:val="26"/>
      <w:szCs w:val="26"/>
    </w:rPr>
  </w:style>
  <w:style w:type="paragraph" w:styleId="Heading4">
    <w:name w:val="heading 4"/>
    <w:basedOn w:val="Normal"/>
    <w:next w:val="Normal"/>
    <w:qFormat/>
    <w:pPr>
      <w:keepNext w:val="true"/>
      <w:numPr>
        <w:ilvl w:val="3"/>
        <w:numId w:val="1"/>
      </w:numPr>
      <w:spacing w:before="240" w:after="60"/>
      <w:outlineLvl w:val="3"/>
    </w:pPr>
    <w:rPr>
      <w:b/>
      <w:bCs/>
      <w:sz w:val="28"/>
      <w:szCs w:val="28"/>
    </w:rPr>
  </w:style>
  <w:style w:type="character" w:styleId="DefaultParagraphFont" w:default="1">
    <w:name w:val="Default Paragraph Font"/>
    <w:uiPriority w:val="1"/>
    <w:semiHidden/>
    <w:unhideWhenUsed/>
    <w:qFormat/>
    <w:rPr/>
  </w:style>
  <w:style w:type="character" w:styleId="WW8Num2z0" w:customStyle="1">
    <w:name w:val="WW8Num2z0"/>
    <w:qFormat/>
    <w:rPr/>
  </w:style>
  <w:style w:type="character" w:styleId="WW8Num1z0" w:customStyle="1">
    <w:name w:val="WW8Num1z0"/>
    <w:qFormat/>
    <w:rPr>
      <w:rFonts w:ascii="Symbol" w:hAnsi="Symbol" w:eastAsia="Times New Roman" w:cs="Times New Roman"/>
    </w:rPr>
  </w:style>
  <w:style w:type="character" w:styleId="WW8Num1z1" w:customStyle="1">
    <w:name w:val="WW8Num1z1"/>
    <w:qFormat/>
    <w:rPr>
      <w:rFonts w:ascii="Courier New" w:hAnsi="Courier New" w:cs="Courier New"/>
    </w:rPr>
  </w:style>
  <w:style w:type="character" w:styleId="WW8Num1z2" w:customStyle="1">
    <w:name w:val="WW8Num1z2"/>
    <w:qFormat/>
    <w:rPr>
      <w:rFonts w:ascii="Wingdings" w:hAnsi="Wingdings" w:cs="Wingdings"/>
    </w:rPr>
  </w:style>
  <w:style w:type="character" w:styleId="WW8Num1z3" w:customStyle="1">
    <w:name w:val="WW8Num1z3"/>
    <w:qFormat/>
    <w:rPr>
      <w:rFonts w:ascii="Symbol" w:hAnsi="Symbol" w:cs="Symbol"/>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2z3" w:customStyle="1">
    <w:name w:val="WW8Num2z3"/>
    <w:qFormat/>
    <w:rPr>
      <w:rFonts w:ascii="Symbol" w:hAnsi="Symbol" w:cs="Symbol"/>
    </w:rPr>
  </w:style>
  <w:style w:type="character" w:styleId="WW8Num3z0" w:customStyle="1">
    <w:name w:val="WW8Num3z0"/>
    <w:qFormat/>
    <w:rPr>
      <w:rFonts w:ascii="Symbol" w:hAnsi="Symbol" w:eastAsia="Times New Roman" w:cs="Times New Roman"/>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4z0" w:customStyle="1">
    <w:name w:val="WW8Num4z0"/>
    <w:qFormat/>
    <w:rPr>
      <w:rFonts w:ascii="Symbol" w:hAnsi="Symbol" w:eastAsia="Times New Roman" w:cs="Times New Roman"/>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4z3" w:customStyle="1">
    <w:name w:val="WW8Num4z3"/>
    <w:qFormat/>
    <w:rPr>
      <w:rFonts w:ascii="Symbol" w:hAnsi="Symbol" w:cs="Symbol"/>
    </w:rPr>
  </w:style>
  <w:style w:type="character" w:styleId="WW8Num5z0" w:customStyle="1">
    <w:name w:val="WW8Num5z0"/>
    <w:qFormat/>
    <w:rPr>
      <w:rFonts w:ascii="Symbol" w:hAnsi="Symbol" w:eastAsia="Times New Roman" w:cs="Times New Roman"/>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WW8Num5z3" w:customStyle="1">
    <w:name w:val="WW8Num5z3"/>
    <w:qFormat/>
    <w:rPr>
      <w:rFonts w:ascii="Symbol" w:hAnsi="Symbol" w:cs="Symbol"/>
    </w:rPr>
  </w:style>
  <w:style w:type="character" w:styleId="WW8Num6z0" w:customStyle="1">
    <w:name w:val="WW8Num6z0"/>
    <w:qFormat/>
    <w:rPr>
      <w:rFonts w:ascii="Symbol" w:hAnsi="Symbol" w:eastAsia="Times New Roman" w:cs="Times New Roman"/>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cs="Wingdings"/>
    </w:rPr>
  </w:style>
  <w:style w:type="character" w:styleId="WW8Num6z3" w:customStyle="1">
    <w:name w:val="WW8Num6z3"/>
    <w:qFormat/>
    <w:rPr>
      <w:rFonts w:ascii="Symbol" w:hAnsi="Symbol" w:cs="Symbol"/>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rPr>
  </w:style>
  <w:style w:type="character" w:styleId="WW8Num8z1" w:customStyle="1">
    <w:name w:val="WW8Num8z1"/>
    <w:qFormat/>
    <w:rPr>
      <w:rFonts w:ascii="Courier New" w:hAnsi="Courier New" w:cs="Courier New"/>
    </w:rPr>
  </w:style>
  <w:style w:type="character" w:styleId="WW8Num8z2" w:customStyle="1">
    <w:name w:val="WW8Num8z2"/>
    <w:qFormat/>
    <w:rPr>
      <w:rFonts w:ascii="Wingdings" w:hAnsi="Wingdings" w:cs="Wingdings"/>
    </w:rPr>
  </w:style>
  <w:style w:type="character" w:styleId="WW8Num9z0" w:customStyle="1">
    <w:name w:val="WW8Num9z0"/>
    <w:qFormat/>
    <w:rPr>
      <w:rFonts w:ascii="Symbol" w:hAnsi="Symbol" w:eastAsia="Times New Roman" w:cs="Times New Roman"/>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0z0" w:customStyle="1">
    <w:name w:val="WW8Num10z0"/>
    <w:qFormat/>
    <w:rPr>
      <w:rFonts w:ascii="Symbol" w:hAnsi="Symbol" w:eastAsia="Times New Roman" w:cs="Times New Roman"/>
    </w:rPr>
  </w:style>
  <w:style w:type="character" w:styleId="WW8Num10z1" w:customStyle="1">
    <w:name w:val="WW8Num10z1"/>
    <w:qFormat/>
    <w:rPr>
      <w:rFonts w:ascii="Courier New" w:hAnsi="Courier New" w:cs="Courier New"/>
    </w:rPr>
  </w:style>
  <w:style w:type="character" w:styleId="WW8Num10z2" w:customStyle="1">
    <w:name w:val="WW8Num10z2"/>
    <w:qFormat/>
    <w:rPr>
      <w:rFonts w:ascii="Wingdings" w:hAnsi="Wingdings" w:cs="Wingdings"/>
    </w:rPr>
  </w:style>
  <w:style w:type="character" w:styleId="WW8Num10z3" w:customStyle="1">
    <w:name w:val="WW8Num10z3"/>
    <w:qFormat/>
    <w:rPr>
      <w:rFonts w:ascii="Symbol" w:hAnsi="Symbol" w:cs="Symbol"/>
    </w:rPr>
  </w:style>
  <w:style w:type="character" w:styleId="WW8Num11z0" w:customStyle="1">
    <w:name w:val="WW8Num11z0"/>
    <w:qFormat/>
    <w:rPr>
      <w:rFonts w:ascii="Symbol" w:hAnsi="Symbol" w:eastAsia="Times New Roman" w:cs="Times New Roman"/>
    </w:rPr>
  </w:style>
  <w:style w:type="character" w:styleId="WW8Num11z1" w:customStyle="1">
    <w:name w:val="WW8Num11z1"/>
    <w:qFormat/>
    <w:rPr>
      <w:rFonts w:ascii="Courier New" w:hAnsi="Courier New" w:cs="Courier New"/>
    </w:rPr>
  </w:style>
  <w:style w:type="character" w:styleId="WW8Num11z2" w:customStyle="1">
    <w:name w:val="WW8Num11z2"/>
    <w:qFormat/>
    <w:rPr>
      <w:rFonts w:ascii="Wingdings" w:hAnsi="Wingdings" w:cs="Wingdings"/>
    </w:rPr>
  </w:style>
  <w:style w:type="character" w:styleId="WW8Num11z3" w:customStyle="1">
    <w:name w:val="WW8Num11z3"/>
    <w:qFormat/>
    <w:rPr>
      <w:rFonts w:ascii="Symbol" w:hAnsi="Symbol" w:cs="Symbol"/>
    </w:rPr>
  </w:style>
  <w:style w:type="character" w:styleId="WW8Num12z0" w:customStyle="1">
    <w:name w:val="WW8Num12z0"/>
    <w:qFormat/>
    <w:rPr/>
  </w:style>
  <w:style w:type="character" w:styleId="WW8Num13z0" w:customStyle="1">
    <w:name w:val="WW8Num13z0"/>
    <w:qFormat/>
    <w:rPr>
      <w:rFonts w:ascii="Symbol" w:hAnsi="Symbol" w:cs="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4z1" w:customStyle="1">
    <w:name w:val="WW8Num14z1"/>
    <w:qFormat/>
    <w:rPr/>
  </w:style>
  <w:style w:type="character" w:styleId="WW8Num15z0" w:customStyle="1">
    <w:name w:val="WW8Num15z0"/>
    <w:qFormat/>
    <w:rPr>
      <w:rFonts w:ascii="Symbol" w:hAnsi="Symbol" w:cs="Symbol"/>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6z0" w:customStyle="1">
    <w:name w:val="WW8Num16z0"/>
    <w:qFormat/>
    <w:rPr>
      <w:rFonts w:ascii="Symbol" w:hAnsi="Symbol" w:eastAsia="Times New Roman" w:cs="Times New Roman"/>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6z3" w:customStyle="1">
    <w:name w:val="WW8Num16z3"/>
    <w:qFormat/>
    <w:rPr>
      <w:rFonts w:ascii="Symbol" w:hAnsi="Symbol" w:cs="Symbol"/>
    </w:rPr>
  </w:style>
  <w:style w:type="character" w:styleId="2" w:customStyle="1">
    <w:name w:val="Основной шрифт абзаца2"/>
    <w:qFormat/>
    <w:rPr/>
  </w:style>
  <w:style w:type="character" w:styleId="Style11" w:customStyle="1">
    <w:name w:val="Верхний колонтитул Знак"/>
    <w:basedOn w:val="2"/>
    <w:uiPriority w:val="99"/>
    <w:qFormat/>
    <w:rPr/>
  </w:style>
  <w:style w:type="character" w:styleId="Style12" w:customStyle="1">
    <w:name w:val="Нижний колонтитул Знак"/>
    <w:basedOn w:val="2"/>
    <w:qFormat/>
    <w:rPr/>
  </w:style>
  <w:style w:type="character" w:styleId="Style13" w:customStyle="1">
    <w:name w:val="Текст выноски Знак"/>
    <w:qFormat/>
    <w:rPr>
      <w:rFonts w:ascii="Tahoma" w:hAnsi="Tahoma" w:cs="Tahoma"/>
      <w:sz w:val="16"/>
      <w:szCs w:val="16"/>
    </w:rPr>
  </w:style>
  <w:style w:type="character" w:styleId="21" w:customStyle="1">
    <w:name w:val="Основной текст с отступом 2 Знак"/>
    <w:qFormat/>
    <w:rPr>
      <w:rFonts w:ascii="Times New Roman" w:hAnsi="Times New Roman" w:cs="Times New Roman"/>
      <w:sz w:val="28"/>
      <w:szCs w:val="24"/>
      <w:lang w:val="x-none"/>
    </w:rPr>
  </w:style>
  <w:style w:type="character" w:styleId="Hyperlink">
    <w:name w:val="Hyperlink"/>
    <w:uiPriority w:val="99"/>
    <w:rPr>
      <w:color w:val="0000FF"/>
      <w:u w:val="single"/>
    </w:rPr>
  </w:style>
  <w:style w:type="character" w:styleId="Strong">
    <w:name w:val="Strong"/>
    <w:qFormat/>
    <w:rPr>
      <w:b/>
      <w:bCs/>
    </w:rPr>
  </w:style>
  <w:style w:type="character" w:styleId="1" w:customStyle="1">
    <w:name w:val="Заголовок 1 Знак"/>
    <w:qFormat/>
    <w:rPr>
      <w:rFonts w:ascii="Arial" w:hAnsi="Arial" w:cs="Arial"/>
      <w:b/>
      <w:bCs/>
      <w:kern w:val="2"/>
      <w:sz w:val="32"/>
      <w:szCs w:val="32"/>
    </w:rPr>
  </w:style>
  <w:style w:type="character" w:styleId="FollowedHyperlink">
    <w:name w:val="FollowedHyperlink"/>
    <w:uiPriority w:val="99"/>
    <w:rPr>
      <w:color w:val="954F72"/>
      <w:u w:val="single"/>
    </w:rPr>
  </w:style>
  <w:style w:type="character" w:styleId="4" w:customStyle="1">
    <w:name w:val="Заголовок 4 Знак"/>
    <w:qFormat/>
    <w:rPr>
      <w:rFonts w:ascii="Calibri" w:hAnsi="Calibri" w:eastAsia="Times New Roman" w:cs="Times New Roman"/>
      <w:b/>
      <w:bCs/>
      <w:sz w:val="28"/>
      <w:szCs w:val="28"/>
    </w:rPr>
  </w:style>
  <w:style w:type="character" w:styleId="22" w:customStyle="1">
    <w:name w:val="Заголовок 2 Знак"/>
    <w:qFormat/>
    <w:rPr>
      <w:rFonts w:ascii="Calibri Light" w:hAnsi="Calibri Light" w:cs="Calibri Light"/>
      <w:color w:val="2E74B5"/>
      <w:sz w:val="26"/>
      <w:szCs w:val="26"/>
    </w:rPr>
  </w:style>
  <w:style w:type="character" w:styleId="11" w:customStyle="1">
    <w:name w:val="Основной шрифт абзаца1"/>
    <w:qFormat/>
    <w:rPr/>
  </w:style>
  <w:style w:type="character" w:styleId="Emphasis">
    <w:name w:val="Emphasis"/>
    <w:qFormat/>
    <w:rPr>
      <w:i/>
      <w:iCs/>
    </w:rPr>
  </w:style>
  <w:style w:type="character" w:styleId="Style14" w:customStyle="1">
    <w:name w:val="Основной текст с отступом Знак"/>
    <w:qFormat/>
    <w:rPr>
      <w:rFonts w:ascii="Times New Roman" w:hAnsi="Times New Roman" w:cs="Times New Roman"/>
      <w:sz w:val="28"/>
    </w:rPr>
  </w:style>
  <w:style w:type="character" w:styleId="user" w:customStyle="1">
    <w:name w:val="Маркеры (user)"/>
    <w:qFormat/>
    <w:rPr>
      <w:rFonts w:ascii="OpenSymbol" w:hAnsi="OpenSymbol" w:eastAsia="OpenSymbol" w:cs="OpenSymbol"/>
    </w:rPr>
  </w:style>
  <w:style w:type="character" w:styleId="Style15" w:customStyle="1">
    <w:name w:val="Основной текст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12" w:customStyle="1">
    <w:name w:val="Основной текст1"/>
    <w:basedOn w:val="Style15"/>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6"/>
      <w:szCs w:val="26"/>
      <w:u w:val="none"/>
      <w:lang w:val="ru-RU" w:eastAsia="ru-RU" w:bidi="ru-RU"/>
    </w:rPr>
  </w:style>
  <w:style w:type="character" w:styleId="Style16" w:customStyle="1">
    <w:name w:val="Символ нумерации"/>
    <w:qFormat/>
    <w:rPr/>
  </w:style>
  <w:style w:type="character" w:styleId="41" w:customStyle="1">
    <w:name w:val="Основной текст (4)_"/>
    <w:basedOn w:val="DefaultParagraphFont"/>
    <w:qFormat/>
    <w:rPr>
      <w:rFonts w:ascii="Times New Roman" w:hAnsi="Times New Roman" w:eastAsia="Times New Roman" w:cs="Times New Roman"/>
      <w:b w:val="false"/>
      <w:bCs w:val="false"/>
      <w:i w:val="false"/>
      <w:iCs w:val="false"/>
      <w:caps w:val="false"/>
      <w:smallCaps w:val="false"/>
      <w:strike w:val="false"/>
      <w:dstrike w:val="false"/>
      <w:u w:val="none"/>
    </w:rPr>
  </w:style>
  <w:style w:type="character" w:styleId="42" w:customStyle="1">
    <w:name w:val="Основной текст (4)"/>
    <w:basedOn w:val="4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lang w:val="ru-RU" w:eastAsia="ru-RU" w:bidi="ru-RU"/>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1" w:customStyle="1">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2" w:customStyle="1">
    <w:name w:val="Указатель (user)"/>
    <w:basedOn w:val="Normal"/>
    <w:qFormat/>
    <w:pPr>
      <w:suppressLineNumbers/>
    </w:pPr>
    <w:rPr>
      <w:rFonts w:ascii="PT Astra Serif" w:hAnsi="PT Astra Serif" w:cs="FreeSans"/>
    </w:rPr>
  </w:style>
  <w:style w:type="paragraph" w:styleId="Title">
    <w:name w:val="Title"/>
    <w:basedOn w:val="Normal"/>
    <w:next w:val="BodyText"/>
    <w:qFormat/>
    <w:pPr>
      <w:keepNext w:val="true"/>
      <w:spacing w:before="240" w:after="120"/>
    </w:pPr>
    <w:rPr>
      <w:rFonts w:ascii="PT Astra Serif" w:hAnsi="PT Astra Serif" w:eastAsia="Noto Sans CJK SC" w:cs="FreeSans"/>
      <w:sz w:val="28"/>
      <w:szCs w:val="28"/>
    </w:rPr>
  </w:style>
  <w:style w:type="paragraph" w:styleId="IndexHeading">
    <w:name w:val="index heading"/>
    <w:basedOn w:val="Normal"/>
    <w:pPr>
      <w:suppressLineNumbers/>
    </w:pPr>
    <w:rPr>
      <w:rFonts w:ascii="PT Astra Serif" w:hAnsi="PT Astra Serif" w:cs="FreeSans"/>
    </w:rPr>
  </w:style>
  <w:style w:type="paragraph" w:styleId="13" w:customStyle="1">
    <w:name w:val="Заголовок1"/>
    <w:basedOn w:val="Normal"/>
    <w:next w:val="BodyText"/>
    <w:qFormat/>
    <w:pPr>
      <w:keepNext w:val="true"/>
      <w:spacing w:before="240" w:after="120"/>
    </w:pPr>
    <w:rPr>
      <w:rFonts w:ascii="PT Astra Serif" w:hAnsi="PT Astra Serif" w:eastAsia="Noto Sans CJK SC" w:cs="FreeSans"/>
      <w:sz w:val="28"/>
      <w:szCs w:val="28"/>
    </w:rPr>
  </w:style>
  <w:style w:type="paragraph" w:styleId="14" w:customStyle="1">
    <w:name w:val="Указатель1"/>
    <w:basedOn w:val="Normal"/>
    <w:qFormat/>
    <w:pPr>
      <w:suppressLineNumbers/>
    </w:pPr>
    <w:rPr>
      <w:rFonts w:ascii="PT Astra Serif" w:hAnsi="PT Astra Serif" w:cs="FreeSans"/>
    </w:rPr>
  </w:style>
  <w:style w:type="paragraph" w:styleId="caption1" w:customStyle="1">
    <w:name w:val="caption1"/>
    <w:basedOn w:val="Normal"/>
    <w:qFormat/>
    <w:pPr>
      <w:suppressLineNumbers/>
      <w:spacing w:before="120" w:after="120"/>
    </w:pPr>
    <w:rPr>
      <w:rFonts w:ascii="PT Astra Serif" w:hAnsi="PT Astra Serif" w:cs="FreeSans"/>
      <w:i/>
      <w:iCs/>
      <w:sz w:val="24"/>
      <w:szCs w:val="24"/>
    </w:rPr>
  </w:style>
  <w:style w:type="paragraph" w:styleId="caption11" w:customStyle="1">
    <w:name w:val="caption11"/>
    <w:basedOn w:val="Normal"/>
    <w:qFormat/>
    <w:pPr>
      <w:suppressLineNumbers/>
      <w:spacing w:before="120" w:after="120"/>
    </w:pPr>
    <w:rPr>
      <w:rFonts w:ascii="PT Astra Serif" w:hAnsi="PT Astra Serif" w:cs="FreeSans"/>
      <w:i/>
      <w:iCs/>
      <w:sz w:val="24"/>
      <w:szCs w:val="24"/>
    </w:rPr>
  </w:style>
  <w:style w:type="paragraph" w:styleId="caption111" w:customStyle="1">
    <w:name w:val="caption111"/>
    <w:basedOn w:val="Normal"/>
    <w:qFormat/>
    <w:pPr>
      <w:suppressLineNumbers/>
      <w:spacing w:before="120" w:after="120"/>
    </w:pPr>
    <w:rPr>
      <w:rFonts w:ascii="PT Astra Serif" w:hAnsi="PT Astra Serif" w:cs="FreeSans"/>
      <w:i/>
      <w:iCs/>
      <w:sz w:val="24"/>
      <w:szCs w:val="24"/>
    </w:rPr>
  </w:style>
  <w:style w:type="paragraph" w:styleId="caption1111" w:customStyle="1">
    <w:name w:val="caption1111"/>
    <w:basedOn w:val="Normal"/>
    <w:qFormat/>
    <w:pPr>
      <w:suppressLineNumbers/>
      <w:spacing w:before="120" w:after="120"/>
    </w:pPr>
    <w:rPr>
      <w:rFonts w:ascii="PT Astra Serif" w:hAnsi="PT Astra Serif" w:cs="FreeSans"/>
      <w:i/>
      <w:iCs/>
      <w:sz w:val="24"/>
      <w:szCs w:val="24"/>
    </w:rPr>
  </w:style>
  <w:style w:type="paragraph" w:styleId="caption11111" w:customStyle="1">
    <w:name w:val="caption11111"/>
    <w:basedOn w:val="Normal"/>
    <w:qFormat/>
    <w:pPr>
      <w:suppressLineNumbers/>
      <w:spacing w:before="120" w:after="120"/>
    </w:pPr>
    <w:rPr>
      <w:rFonts w:ascii="PT Astra Serif" w:hAnsi="PT Astra Serif" w:cs="FreeSans"/>
      <w:i/>
      <w:iCs/>
      <w:sz w:val="24"/>
      <w:szCs w:val="24"/>
    </w:rPr>
  </w:style>
  <w:style w:type="paragraph" w:styleId="caption111111" w:customStyle="1">
    <w:name w:val="caption111111"/>
    <w:basedOn w:val="Normal"/>
    <w:qFormat/>
    <w:pPr>
      <w:suppressLineNumbers/>
      <w:spacing w:before="120" w:after="120"/>
    </w:pPr>
    <w:rPr>
      <w:rFonts w:ascii="PT Astra Serif" w:hAnsi="PT Astra Serif" w:cs="FreeSans"/>
      <w:i/>
      <w:iCs/>
      <w:sz w:val="24"/>
      <w:szCs w:val="24"/>
    </w:rPr>
  </w:style>
  <w:style w:type="paragraph" w:styleId="caption1111111" w:customStyle="1">
    <w:name w:val="caption1111111"/>
    <w:basedOn w:val="Normal"/>
    <w:qFormat/>
    <w:pPr>
      <w:suppressLineNumbers/>
      <w:spacing w:before="120" w:after="120"/>
    </w:pPr>
    <w:rPr>
      <w:rFonts w:ascii="PT Astra Serif" w:hAnsi="PT Astra Serif" w:cs="FreeSans"/>
      <w:i/>
      <w:iCs/>
      <w:sz w:val="24"/>
      <w:szCs w:val="24"/>
    </w:rPr>
  </w:style>
  <w:style w:type="paragraph" w:styleId="caption11111111" w:customStyle="1">
    <w:name w:val="caption11111111"/>
    <w:basedOn w:val="Normal"/>
    <w:qFormat/>
    <w:pPr>
      <w:suppressLineNumbers/>
      <w:spacing w:before="120" w:after="120"/>
    </w:pPr>
    <w:rPr>
      <w:rFonts w:ascii="PT Astra Serif" w:hAnsi="PT Astra Serif" w:cs="FreeSans"/>
      <w:i/>
      <w:iCs/>
      <w:sz w:val="24"/>
      <w:szCs w:val="24"/>
    </w:rPr>
  </w:style>
  <w:style w:type="paragraph" w:styleId="caption111111111" w:customStyle="1">
    <w:name w:val="caption111111111"/>
    <w:basedOn w:val="Normal"/>
    <w:qFormat/>
    <w:pPr>
      <w:suppressLineNumbers/>
      <w:spacing w:before="120" w:after="120"/>
    </w:pPr>
    <w:rPr>
      <w:rFonts w:ascii="PT Astra Serif" w:hAnsi="PT Astra Serif" w:cs="FreeSans"/>
      <w:i/>
      <w:iCs/>
      <w:sz w:val="24"/>
      <w:szCs w:val="24"/>
    </w:rPr>
  </w:style>
  <w:style w:type="paragraph" w:styleId="caption1111111111" w:customStyle="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customStyle="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customStyle="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customStyle="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customStyle="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customStyle="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customStyle="1">
    <w:name w:val="caption1111111111111111"/>
    <w:basedOn w:val="Normal"/>
    <w:qFormat/>
    <w:pPr>
      <w:suppressLineNumbers/>
      <w:spacing w:before="120" w:after="120"/>
    </w:pPr>
    <w:rPr>
      <w:rFonts w:ascii="PT Astra Serif" w:hAnsi="PT Astra Serif" w:cs="FreeSans"/>
      <w:i/>
      <w:iCs/>
      <w:sz w:val="24"/>
      <w:szCs w:val="24"/>
    </w:rPr>
  </w:style>
  <w:style w:type="paragraph" w:styleId="caption11111111111111111" w:customStyle="1">
    <w:name w:val="caption11111111111111111"/>
    <w:basedOn w:val="Normal"/>
    <w:qFormat/>
    <w:pPr>
      <w:suppressLineNumbers/>
      <w:spacing w:before="120" w:after="120"/>
    </w:pPr>
    <w:rPr>
      <w:rFonts w:ascii="PT Astra Serif" w:hAnsi="PT Astra Serif" w:cs="FreeSans"/>
      <w:i/>
      <w:iCs/>
      <w:sz w:val="24"/>
      <w:szCs w:val="24"/>
    </w:rPr>
  </w:style>
  <w:style w:type="paragraph" w:styleId="caption111111111111111111" w:customStyle="1">
    <w:name w:val="caption111111111111111111"/>
    <w:basedOn w:val="Normal"/>
    <w:qFormat/>
    <w:pPr>
      <w:suppressLineNumbers/>
      <w:spacing w:before="120" w:after="120"/>
    </w:pPr>
    <w:rPr>
      <w:rFonts w:ascii="PT Astra Serif" w:hAnsi="PT Astra Serif" w:cs="FreeSans"/>
      <w:i/>
      <w:iCs/>
      <w:sz w:val="24"/>
      <w:szCs w:val="24"/>
    </w:rPr>
  </w:style>
  <w:style w:type="paragraph" w:styleId="caption1111111111111111111" w:customStyle="1">
    <w:name w:val="caption1111111111111111111"/>
    <w:basedOn w:val="Normal"/>
    <w:qFormat/>
    <w:pPr>
      <w:suppressLineNumbers/>
      <w:spacing w:before="120" w:after="120"/>
    </w:pPr>
    <w:rPr>
      <w:rFonts w:ascii="PT Astra Serif" w:hAnsi="PT Astra Serif" w:cs="FreeSans"/>
      <w:i/>
      <w:iCs/>
      <w:sz w:val="24"/>
      <w:szCs w:val="24"/>
    </w:rPr>
  </w:style>
  <w:style w:type="paragraph" w:styleId="caption11111111111111111111" w:customStyle="1">
    <w:name w:val="caption11111111111111111111"/>
    <w:basedOn w:val="Normal"/>
    <w:qFormat/>
    <w:pPr>
      <w:suppressLineNumbers/>
      <w:spacing w:before="120" w:after="120"/>
    </w:pPr>
    <w:rPr>
      <w:rFonts w:ascii="PT Astra Serif" w:hAnsi="PT Astra Serif" w:cs="FreeSans"/>
      <w:i/>
      <w:iCs/>
      <w:sz w:val="24"/>
      <w:szCs w:val="24"/>
    </w:rPr>
  </w:style>
  <w:style w:type="paragraph" w:styleId="caption111111111111111111111" w:customStyle="1">
    <w:name w:val="caption111111111111111111111"/>
    <w:basedOn w:val="Normal"/>
    <w:qFormat/>
    <w:pPr>
      <w:suppressLineNumbers/>
      <w:spacing w:before="120" w:after="120"/>
    </w:pPr>
    <w:rPr>
      <w:rFonts w:ascii="PT Astra Serif" w:hAnsi="PT Astra Serif" w:cs="FreeSans"/>
      <w:i/>
      <w:iCs/>
      <w:sz w:val="24"/>
      <w:szCs w:val="24"/>
    </w:rPr>
  </w:style>
  <w:style w:type="paragraph" w:styleId="caption1111111111111111111111" w:customStyle="1">
    <w:name w:val="caption1111111111111111111111"/>
    <w:basedOn w:val="Normal"/>
    <w:qFormat/>
    <w:pPr>
      <w:suppressLineNumbers/>
      <w:spacing w:before="120" w:after="120"/>
    </w:pPr>
    <w:rPr>
      <w:rFonts w:ascii="PT Astra Serif" w:hAnsi="PT Astra Serif" w:cs="FreeSans"/>
      <w:i/>
      <w:iCs/>
      <w:sz w:val="24"/>
      <w:szCs w:val="24"/>
    </w:rPr>
  </w:style>
  <w:style w:type="paragraph" w:styleId="caption11111111111111111111111" w:customStyle="1">
    <w:name w:val="caption11111111111111111111111"/>
    <w:basedOn w:val="Normal"/>
    <w:qFormat/>
    <w:pPr>
      <w:suppressLineNumbers/>
      <w:spacing w:before="120" w:after="120"/>
    </w:pPr>
    <w:rPr>
      <w:rFonts w:ascii="PT Astra Serif" w:hAnsi="PT Astra Serif" w:cs="FreeSans"/>
      <w:i/>
      <w:iCs/>
      <w:sz w:val="24"/>
      <w:szCs w:val="24"/>
    </w:rPr>
  </w:style>
  <w:style w:type="paragraph" w:styleId="caption111111111111111111111111" w:customStyle="1">
    <w:name w:val="caption111111111111111111111111"/>
    <w:basedOn w:val="Normal"/>
    <w:qFormat/>
    <w:pPr>
      <w:suppressLineNumbers/>
      <w:spacing w:before="120" w:after="120"/>
    </w:pPr>
    <w:rPr>
      <w:rFonts w:ascii="PT Astra Serif" w:hAnsi="PT Astra Serif" w:cs="FreeSans"/>
      <w:i/>
      <w:iCs/>
      <w:sz w:val="24"/>
      <w:szCs w:val="24"/>
    </w:rPr>
  </w:style>
  <w:style w:type="paragraph" w:styleId="caption1111111111111111111111111" w:customStyle="1">
    <w:name w:val="caption1111111111111111111111111"/>
    <w:basedOn w:val="Normal"/>
    <w:qFormat/>
    <w:pPr>
      <w:suppressLineNumbers/>
      <w:spacing w:before="120" w:after="120"/>
    </w:pPr>
    <w:rPr>
      <w:rFonts w:ascii="PT Astra Serif" w:hAnsi="PT Astra Serif" w:cs="FreeSans"/>
      <w:i/>
      <w:iCs/>
      <w:sz w:val="24"/>
      <w:szCs w:val="24"/>
    </w:rPr>
  </w:style>
  <w:style w:type="paragraph" w:styleId="caption11111111111111111111111111" w:customStyle="1">
    <w:name w:val="caption11111111111111111111111111"/>
    <w:basedOn w:val="Normal"/>
    <w:qFormat/>
    <w:pPr>
      <w:suppressLineNumbers/>
      <w:spacing w:before="120" w:after="120"/>
    </w:pPr>
    <w:rPr>
      <w:rFonts w:ascii="PT Astra Serif" w:hAnsi="PT Astra Serif" w:cs="FreeSans"/>
      <w:i/>
      <w:iCs/>
      <w:sz w:val="24"/>
      <w:szCs w:val="24"/>
    </w:rPr>
  </w:style>
  <w:style w:type="paragraph" w:styleId="caption111111111111111111111111111" w:customStyle="1">
    <w:name w:val="caption111111111111111111111111111"/>
    <w:basedOn w:val="Normal"/>
    <w:qFormat/>
    <w:pPr>
      <w:suppressLineNumbers/>
      <w:spacing w:before="120" w:after="120"/>
    </w:pPr>
    <w:rPr>
      <w:rFonts w:ascii="PT Astra Serif" w:hAnsi="PT Astra Serif" w:cs="FreeSans"/>
      <w:i/>
      <w:iCs/>
      <w:sz w:val="24"/>
      <w:szCs w:val="24"/>
    </w:rPr>
  </w:style>
  <w:style w:type="paragraph" w:styleId="Style19" w:customStyle="1">
    <w:name w:val="Колонтитулы"/>
    <w:basedOn w:val="Normal"/>
    <w:qFormat/>
    <w:pPr>
      <w:suppressLineNumbers/>
      <w:tabs>
        <w:tab w:val="clear" w:pos="720"/>
        <w:tab w:val="center" w:pos="4819" w:leader="none"/>
        <w:tab w:val="right" w:pos="9638" w:leader="none"/>
      </w:tabs>
    </w:pPr>
    <w:rPr/>
  </w:style>
  <w:style w:type="paragraph" w:styleId="user3" w:customStyle="1">
    <w:name w:val="Колонтитулы (user)"/>
    <w:basedOn w:val="Normal"/>
    <w:qFormat/>
    <w:pPr/>
    <w:rPr/>
  </w:style>
  <w:style w:type="paragraph" w:styleId="Header">
    <w:name w:val="header"/>
    <w:basedOn w:val="Normal"/>
    <w:uiPriority w:val="99"/>
    <w:pPr>
      <w:spacing w:lineRule="auto" w:line="240" w:before="0" w:after="0"/>
    </w:pPr>
    <w:rPr/>
  </w:style>
  <w:style w:type="paragraph" w:styleId="Footer">
    <w:name w:val="footer"/>
    <w:basedOn w:val="Normal"/>
    <w:pPr>
      <w:spacing w:lineRule="auto" w:line="240" w:before="0" w:after="0"/>
    </w:pPr>
    <w:rPr/>
  </w:style>
  <w:style w:type="paragraph" w:styleId="ListParagraph">
    <w:name w:val="List Paragraph"/>
    <w:basedOn w:val="Normal"/>
    <w:qFormat/>
    <w:pPr>
      <w:spacing w:before="0" w:after="200"/>
      <w:ind w:start="720"/>
      <w:contextualSpacing/>
    </w:pPr>
    <w:rPr/>
  </w:style>
  <w:style w:type="paragraph" w:styleId="BalloonText">
    <w:name w:val="Balloon Text"/>
    <w:basedOn w:val="Normal"/>
    <w:qFormat/>
    <w:pPr>
      <w:spacing w:lineRule="auto" w:line="240" w:before="0" w:after="0"/>
    </w:pPr>
    <w:rPr>
      <w:rFonts w:ascii="Tahoma" w:hAnsi="Tahoma" w:cs="Tahoma"/>
      <w:sz w:val="16"/>
      <w:szCs w:val="16"/>
      <w:lang w:val="x-none"/>
    </w:rPr>
  </w:style>
  <w:style w:type="paragraph" w:styleId="211" w:customStyle="1">
    <w:name w:val="Основной текст с отступом 21"/>
    <w:basedOn w:val="Normal"/>
    <w:qFormat/>
    <w:pPr>
      <w:tabs>
        <w:tab w:val="clear" w:pos="720"/>
        <w:tab w:val="left" w:pos="0" w:leader="none"/>
      </w:tabs>
      <w:spacing w:lineRule="auto" w:line="240" w:before="0" w:after="0"/>
      <w:ind w:firstLine="900"/>
      <w:jc w:val="both"/>
    </w:pPr>
    <w:rPr>
      <w:rFonts w:ascii="Times New Roman" w:hAnsi="Times New Roman"/>
      <w:sz w:val="28"/>
      <w:szCs w:val="24"/>
      <w:lang w:val="x-none"/>
    </w:rPr>
  </w:style>
  <w:style w:type="paragraph" w:styleId="15" w:customStyle="1">
    <w:name w:val="Обычный (веб)1"/>
    <w:basedOn w:val="Normal"/>
    <w:qFormat/>
    <w:pPr>
      <w:suppressAutoHyphens w:val="false"/>
      <w:spacing w:before="280" w:after="280"/>
    </w:pPr>
    <w:rPr>
      <w:rFonts w:ascii="Times New Roman" w:hAnsi="Times New Roman"/>
      <w:sz w:val="24"/>
      <w:lang w:eastAsia="ru-RU"/>
    </w:rPr>
  </w:style>
  <w:style w:type="paragraph" w:styleId="ConsPlusNormal" w:customStyle="1">
    <w:name w:val="ConsPlusNormal"/>
    <w:qFormat/>
    <w:pPr>
      <w:widowControl w:val="false"/>
      <w:suppressAutoHyphens w:val="true"/>
      <w:bidi w:val="0"/>
      <w:spacing w:before="0" w:after="0"/>
      <w:jc w:val="start"/>
    </w:pPr>
    <w:rPr>
      <w:rFonts w:ascii="Times New Roman" w:hAnsi="Times New Roman" w:eastAsia="Times New Roman" w:cs="Times New Roman"/>
      <w:color w:val="auto"/>
      <w:kern w:val="0"/>
      <w:sz w:val="24"/>
      <w:szCs w:val="20"/>
      <w:lang w:val="ru-RU" w:eastAsia="zh-CN" w:bidi="ar-SA"/>
    </w:rPr>
  </w:style>
  <w:style w:type="paragraph" w:styleId="ConsPlusNonformat" w:customStyle="1">
    <w:name w:val="ConsPlusNonformat"/>
    <w:qFormat/>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zh-CN" w:bidi="ar-SA"/>
    </w:rPr>
  </w:style>
  <w:style w:type="paragraph" w:styleId="NoSpacing">
    <w:name w:val="No Spacing"/>
    <w:qFormat/>
    <w:pPr>
      <w:widowControl/>
      <w:suppressAutoHyphens w:val="true"/>
      <w:bidi w:val="0"/>
      <w:spacing w:before="0" w:after="0"/>
      <w:jc w:val="start"/>
    </w:pPr>
    <w:rPr>
      <w:rFonts w:ascii="Calibri" w:hAnsi="Calibri" w:eastAsia="Calibri" w:cs="Times New Roman"/>
      <w:color w:val="auto"/>
      <w:kern w:val="0"/>
      <w:sz w:val="22"/>
      <w:szCs w:val="22"/>
      <w:lang w:val="ru-RU" w:eastAsia="zh-CN" w:bidi="ar-SA"/>
    </w:rPr>
  </w:style>
  <w:style w:type="paragraph" w:styleId="16" w:customStyle="1">
    <w:name w:val="Обычный1"/>
    <w:qFormat/>
    <w:pPr>
      <w:widowControl/>
      <w:suppressAutoHyphens w:val="true"/>
      <w:bidi w:val="0"/>
      <w:spacing w:lineRule="auto" w:line="360" w:before="120" w:after="0"/>
      <w:ind w:firstLine="680"/>
      <w:jc w:val="both"/>
    </w:pPr>
    <w:rPr>
      <w:rFonts w:ascii="TimesDL" w:hAnsi="TimesDL" w:eastAsia="TimesDL" w:cs="TimesDL"/>
      <w:color w:val="auto"/>
      <w:kern w:val="0"/>
      <w:sz w:val="24"/>
      <w:szCs w:val="20"/>
      <w:lang w:val="ru-RU" w:eastAsia="zh-CN" w:bidi="ar-SA"/>
    </w:rPr>
  </w:style>
  <w:style w:type="paragraph" w:styleId="BodyTextIndent">
    <w:name w:val="Body Text Indent"/>
    <w:basedOn w:val="Normal"/>
    <w:pPr>
      <w:spacing w:lineRule="auto" w:line="240" w:before="0" w:after="0"/>
      <w:ind w:firstLine="708"/>
      <w:jc w:val="both"/>
    </w:pPr>
    <w:rPr>
      <w:rFonts w:ascii="Times New Roman" w:hAnsi="Times New Roman"/>
      <w:sz w:val="28"/>
      <w:szCs w:val="20"/>
    </w:rPr>
  </w:style>
  <w:style w:type="paragraph" w:styleId="user4" w:customStyle="1">
    <w:name w:val="Содержимое таблицы (user)"/>
    <w:basedOn w:val="Normal"/>
    <w:qFormat/>
    <w:pPr>
      <w:widowControl w:val="false"/>
      <w:suppressLineNumbers/>
    </w:pPr>
    <w:rPr/>
  </w:style>
  <w:style w:type="paragraph" w:styleId="user5" w:customStyle="1">
    <w:name w:val="Заголовок таблицы (user)"/>
    <w:basedOn w:val="user4"/>
    <w:qFormat/>
    <w:pPr>
      <w:jc w:val="center"/>
    </w:pPr>
    <w:rPr>
      <w:b/>
      <w:bCs/>
    </w:rPr>
  </w:style>
  <w:style w:type="paragraph" w:styleId="NormalWeb">
    <w:name w:val="Normal (Web)"/>
    <w:basedOn w:val="Normal"/>
    <w:qFormat/>
    <w:pPr>
      <w:spacing w:lineRule="auto" w:line="240" w:before="280" w:after="280"/>
    </w:pPr>
    <w:rPr>
      <w:rFonts w:ascii="Times New Roman" w:hAnsi="Times New Roman"/>
      <w:szCs w:val="24"/>
    </w:rPr>
  </w:style>
  <w:style w:type="paragraph" w:styleId="BodyTextIndent2">
    <w:name w:val="Body Text Indent 2"/>
    <w:basedOn w:val="Normal"/>
    <w:qFormat/>
    <w:pPr>
      <w:tabs>
        <w:tab w:val="clear" w:pos="720"/>
        <w:tab w:val="left" w:pos="0" w:leader="none"/>
      </w:tabs>
      <w:spacing w:lineRule="auto" w:line="240" w:before="0" w:after="0"/>
      <w:ind w:firstLine="900"/>
      <w:jc w:val="both"/>
    </w:pPr>
    <w:rPr>
      <w:rFonts w:ascii="Times New Roman" w:hAnsi="Times New Roman"/>
      <w:sz w:val="28"/>
      <w:szCs w:val="24"/>
    </w:rPr>
  </w:style>
  <w:style w:type="paragraph" w:styleId="Style20" w:customStyle="1">
    <w:name w:val="Содержимое таблицы"/>
    <w:basedOn w:val="Normal"/>
    <w:qFormat/>
    <w:pPr>
      <w:widowControl w:val="false"/>
      <w:suppressLineNumbers/>
    </w:pPr>
    <w:rPr/>
  </w:style>
  <w:style w:type="paragraph" w:styleId="Style21" w:customStyle="1">
    <w:name w:val="Заголовок таблицы"/>
    <w:basedOn w:val="Style20"/>
    <w:qFormat/>
    <w:pPr>
      <w:jc w:val="center"/>
    </w:pPr>
    <w:rPr>
      <w:b/>
      <w:bCs/>
    </w:rPr>
  </w:style>
  <w:style w:type="paragraph" w:styleId="ConsPlusNormal1" w:customStyle="1">
    <w:name w:val="ConsPlusNormal1"/>
    <w:qFormat/>
    <w:pPr>
      <w:widowControl w:val="false"/>
      <w:suppressAutoHyphens w:val="true"/>
      <w:bidi w:val="0"/>
      <w:spacing w:before="0" w:after="0"/>
      <w:jc w:val="start"/>
    </w:pPr>
    <w:rPr>
      <w:rFonts w:ascii="Times New Roman" w:hAnsi="Times New Roman" w:eastAsia="Times New Roman" w:cs="Times New Roman"/>
      <w:color w:val="auto"/>
      <w:kern w:val="0"/>
      <w:sz w:val="24"/>
      <w:szCs w:val="20"/>
      <w:lang w:val="ru-RU" w:eastAsia="ru-RU" w:bidi="ar-SA"/>
    </w:rPr>
  </w:style>
  <w:style w:type="paragraph" w:styleId="ConsPlusTitle1" w:customStyle="1">
    <w:name w:val="ConsPlusTitle1"/>
    <w:qFormat/>
    <w:pPr>
      <w:widowControl w:val="false"/>
      <w:suppressAutoHyphens w:val="true"/>
      <w:bidi w:val="0"/>
      <w:spacing w:before="0" w:after="0"/>
      <w:jc w:val="start"/>
    </w:pPr>
    <w:rPr>
      <w:rFonts w:ascii="Arial" w:hAnsi="Arial" w:eastAsia="Times New Roman" w:cs="Arial"/>
      <w:b/>
      <w:color w:val="auto"/>
      <w:kern w:val="0"/>
      <w:sz w:val="24"/>
      <w:szCs w:val="20"/>
      <w:lang w:val="ru-RU" w:eastAsia="ru-RU" w:bidi="ar-SA"/>
    </w:rPr>
  </w:style>
  <w:style w:type="paragraph" w:styleId="BodyText1" w:customStyle="1">
    <w:name w:val="Body Text1"/>
    <w:basedOn w:val="Normal"/>
    <w:qFormat/>
    <w:pPr>
      <w:spacing w:before="0" w:after="140"/>
    </w:pPr>
    <w:rPr/>
  </w:style>
  <w:style w:type="paragraph" w:styleId="user6" w:customStyle="1">
    <w:name w:val="Комментарий (user)"/>
    <w:basedOn w:val="Normal"/>
    <w:qFormat/>
    <w:pPr>
      <w:spacing w:lineRule="auto" w:line="240" w:before="56" w:after="0"/>
      <w:ind w:start="57" w:end="57"/>
    </w:pPr>
    <w:rPr>
      <w:sz w:val="20"/>
      <w:szCs w:val="20"/>
    </w:rPr>
  </w:style>
  <w:style w:type="paragraph" w:styleId="Style22" w:customStyle="1">
    <w:name w:val="Табличный"/>
    <w:basedOn w:val="Normal"/>
    <w:qFormat/>
    <w:pPr>
      <w:suppressAutoHyphens w:val="false"/>
      <w:spacing w:lineRule="auto" w:line="240" w:before="40" w:after="40"/>
    </w:pPr>
    <w:rPr>
      <w:rFonts w:ascii="Arial" w:hAnsi="Arial"/>
      <w:sz w:val="20"/>
      <w:szCs w:val="24"/>
      <w:lang w:eastAsia="ru-RU"/>
    </w:rPr>
  </w:style>
  <w:style w:type="paragraph" w:styleId="FootnoteText">
    <w:name w:val="footnote text"/>
    <w:basedOn w:val="Normal"/>
    <w:pPr>
      <w:suppressAutoHyphens w:val="false"/>
      <w:spacing w:lineRule="auto" w:line="240" w:before="0" w:after="0"/>
    </w:pPr>
    <w:rPr>
      <w:rFonts w:ascii="Arial" w:hAnsi="Arial"/>
      <w:sz w:val="20"/>
      <w:szCs w:val="20"/>
      <w:lang w:eastAsia="ru-RU"/>
    </w:rPr>
  </w:style>
  <w:style w:type="paragraph" w:styleId="31" w:customStyle="1">
    <w:name w:val="Заголовок 31"/>
    <w:basedOn w:val="Normal"/>
    <w:next w:val="Normal"/>
    <w:qFormat/>
    <w:pPr>
      <w:keepNext w:val="true"/>
      <w:keepLines/>
      <w:suppressAutoHyphens w:val="false"/>
      <w:spacing w:lineRule="auto" w:line="240" w:before="200" w:after="0"/>
      <w:outlineLvl w:val="2"/>
    </w:pPr>
    <w:rPr>
      <w:rFonts w:ascii="Cambria" w:hAnsi="Cambria" w:eastAsia="Cambria" w:cs="Cambria"/>
      <w:b/>
      <w:bCs/>
      <w:color w:themeColor="accent1" w:val="4F81BD"/>
      <w:sz w:val="24"/>
      <w:szCs w:val="24"/>
      <w:lang w:eastAsia="ru-RU"/>
    </w:rPr>
  </w:style>
  <w:style w:type="paragraph" w:styleId="Style23" w:customStyle="1">
    <w:name w:val="базовый"/>
    <w:basedOn w:val="ConsPlusNormal1"/>
    <w:qFormat/>
    <w:pPr/>
    <w:rPr>
      <w:szCs w:val="24"/>
    </w:rPr>
  </w:style>
  <w:style w:type="paragraph" w:styleId="Standard" w:customStyle="1">
    <w:name w:val="Standard"/>
    <w:qFormat/>
    <w:pPr>
      <w:widowControl w:val="false"/>
      <w:suppressAutoHyphens w:val="true"/>
      <w:bidi w:val="0"/>
      <w:spacing w:before="0" w:after="0"/>
      <w:jc w:val="center"/>
      <w:textAlignment w:val="baseline"/>
    </w:pPr>
    <w:rPr>
      <w:rFonts w:ascii="PT Astra Serif;Times New Roman" w:hAnsi="PT Astra Serif;Times New Roman" w:eastAsia="PT Astra Serif;Times New Roman" w:cs="PT Astra Serif;Times New Roman"/>
      <w:color w:val="auto"/>
      <w:kern w:val="2"/>
      <w:sz w:val="28"/>
      <w:szCs w:val="24"/>
      <w:lang w:val="en-US" w:eastAsia="zh-CN" w:bidi="ar-SA"/>
    </w:rPr>
  </w:style>
  <w:style w:type="paragraph" w:styleId="user7" w:customStyle="1">
    <w:name w:val="Фигура (user)"/>
    <w:basedOn w:val="Caption"/>
    <w:qFormat/>
    <w:pPr/>
    <w:rPr/>
  </w:style>
  <w:style w:type="paragraph" w:styleId="BodyText2" w:customStyle="1">
    <w:name w:val="Body Text2"/>
    <w:basedOn w:val="Normal"/>
    <w:qFormat/>
    <w:pPr>
      <w:spacing w:before="0" w:after="140"/>
    </w:pPr>
    <w:rPr/>
  </w:style>
  <w:style w:type="paragraph" w:styleId="9" w:customStyle="1">
    <w:name w:val="Основной текст (9)"/>
    <w:basedOn w:val="Normal"/>
    <w:qFormat/>
    <w:pPr>
      <w:widowControl w:val="false"/>
      <w:shd w:val="clear" w:color="auto" w:fill="FFFFFF"/>
      <w:spacing w:lineRule="atLeast" w:line="0"/>
    </w:pPr>
    <w:rPr>
      <w:rFonts w:ascii="Times New Roman" w:hAnsi="Times New Roman"/>
      <w:sz w:val="46"/>
      <w:szCs w:val="46"/>
      <w:lang w:val="en-US" w:eastAsia="en-US" w:bidi="en-US"/>
    </w:rPr>
  </w:style>
  <w:style w:type="paragraph" w:styleId="Style24" w:customStyle="1">
    <w:name w:val="Содержимое врезки"/>
    <w:basedOn w:val="Normal"/>
    <w:qFormat/>
    <w:pPr/>
    <w:rPr/>
  </w:style>
  <w:style w:type="paragraph" w:styleId="user8" w:customStyle="1">
    <w:name w:val="Содержимое врезки (user)"/>
    <w:basedOn w:val="Normal"/>
    <w:qFormat/>
    <w:pPr/>
    <w:rPr/>
  </w:style>
  <w:style w:type="paragraph" w:styleId="msonormal" w:customStyle="1">
    <w:name w:val="msonormal"/>
    <w:basedOn w:val="Normal"/>
    <w:qFormat/>
    <w:rsid w:val="00ea033c"/>
    <w:pPr>
      <w:suppressAutoHyphens w:val="false"/>
      <w:spacing w:lineRule="auto" w:line="240" w:beforeAutospacing="1" w:afterAutospacing="1"/>
    </w:pPr>
    <w:rPr>
      <w:rFonts w:ascii="Times New Roman" w:hAnsi="Times New Roman"/>
      <w:sz w:val="24"/>
      <w:szCs w:val="24"/>
      <w:lang w:eastAsia="ru-RU"/>
    </w:rPr>
  </w:style>
  <w:style w:type="paragraph" w:styleId="xl65" w:customStyle="1">
    <w:name w:val="xl65"/>
    <w:basedOn w:val="Normal"/>
    <w:qFormat/>
    <w:rsid w:val="00ea033c"/>
    <w:pPr>
      <w:suppressAutoHyphens w:val="false"/>
      <w:spacing w:lineRule="auto" w:line="240" w:beforeAutospacing="1" w:afterAutospacing="1"/>
      <w:jc w:val="center"/>
    </w:pPr>
    <w:rPr>
      <w:rFonts w:ascii="Times New Roman" w:hAnsi="Times New Roman"/>
      <w:sz w:val="24"/>
      <w:szCs w:val="24"/>
      <w:lang w:eastAsia="ru-RU"/>
    </w:rPr>
  </w:style>
  <w:style w:type="paragraph" w:styleId="xl66" w:customStyle="1">
    <w:name w:val="xl66"/>
    <w:basedOn w:val="Normal"/>
    <w:qFormat/>
    <w:rsid w:val="00ea033c"/>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sz w:val="24"/>
      <w:szCs w:val="24"/>
      <w:lang w:eastAsia="ru-RU"/>
    </w:rPr>
  </w:style>
  <w:style w:type="paragraph" w:styleId="xl67" w:customStyle="1">
    <w:name w:val="xl67"/>
    <w:basedOn w:val="Normal"/>
    <w:qFormat/>
    <w:rsid w:val="00ea033c"/>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top"/>
    </w:pPr>
    <w:rPr>
      <w:rFonts w:ascii="Times New Roman" w:hAnsi="Times New Roman"/>
      <w:sz w:val="24"/>
      <w:szCs w:val="24"/>
      <w:lang w:eastAsia="ru-RU"/>
    </w:rPr>
  </w:style>
  <w:style w:type="paragraph" w:styleId="xl68" w:customStyle="1">
    <w:name w:val="xl68"/>
    <w:basedOn w:val="Normal"/>
    <w:qFormat/>
    <w:rsid w:val="00ea033c"/>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sz w:val="24"/>
      <w:szCs w:val="24"/>
      <w:lang w:eastAsia="ru-RU"/>
    </w:rPr>
  </w:style>
  <w:style w:type="paragraph" w:styleId="xl69" w:customStyle="1">
    <w:name w:val="xl69"/>
    <w:basedOn w:val="Normal"/>
    <w:qFormat/>
    <w:rsid w:val="00ea033c"/>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sz w:val="24"/>
      <w:szCs w:val="24"/>
      <w:lang w:eastAsia="ru-RU"/>
    </w:rPr>
  </w:style>
  <w:style w:type="paragraph" w:styleId="xl70" w:customStyle="1">
    <w:name w:val="xl70"/>
    <w:basedOn w:val="Normal"/>
    <w:qFormat/>
    <w:rsid w:val="00ea033c"/>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pPr>
    <w:rPr>
      <w:rFonts w:ascii="Times New Roman" w:hAnsi="Times New Roman"/>
      <w:sz w:val="24"/>
      <w:szCs w:val="24"/>
      <w:lang w:eastAsia="ru-RU"/>
    </w:rPr>
  </w:style>
  <w:style w:type="paragraph" w:styleId="xl71" w:customStyle="1">
    <w:name w:val="xl71"/>
    <w:basedOn w:val="Normal"/>
    <w:qFormat/>
    <w:rsid w:val="00ea033c"/>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sz w:val="24"/>
      <w:szCs w:val="24"/>
      <w:lang w:eastAsia="ru-RU"/>
    </w:rPr>
  </w:style>
  <w:style w:type="numbering" w:styleId="user9" w:customStyle="1">
    <w:name w:val="Без списка (user)"/>
    <w:qFormat/>
  </w:style>
  <w:style w:type="numbering" w:styleId="Style25" w:customStyle="1">
    <w:name w:val="Без списка"/>
    <w:uiPriority w:val="99"/>
    <w:semiHidden/>
    <w:unhideWhenUsed/>
    <w:qFormat/>
  </w:style>
  <w:style w:type="numbering" w:styleId="numList1" w:customStyle="1">
    <w:name w:val="numList_1"/>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image" Target="media/image15.png"/><Relationship Id="rId20" Type="http://schemas.openxmlformats.org/officeDocument/2006/relationships/header" Target="header4.xml"/><Relationship Id="rId21" Type="http://schemas.openxmlformats.org/officeDocument/2006/relationships/header" Target="header5.xml"/><Relationship Id="rId22" Type="http://schemas.openxmlformats.org/officeDocument/2006/relationships/header" Target="header6.xml"/><Relationship Id="rId23" Type="http://schemas.openxmlformats.org/officeDocument/2006/relationships/image" Target="media/image16.pn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header" Target="header7.xml"/><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header" Target="header10.xml"/><Relationship Id="rId30" Type="http://schemas.openxmlformats.org/officeDocument/2006/relationships/header" Target="header11.xml"/><Relationship Id="rId31" Type="http://schemas.openxmlformats.org/officeDocument/2006/relationships/header" Target="header12.xml"/><Relationship Id="rId32" Type="http://schemas.openxmlformats.org/officeDocument/2006/relationships/footer" Target="footer1.xml"/><Relationship Id="rId33" Type="http://schemas.openxmlformats.org/officeDocument/2006/relationships/footer" Target="footer2.xml"/><Relationship Id="rId34" Type="http://schemas.openxmlformats.org/officeDocument/2006/relationships/footer" Target="footer3.xml"/><Relationship Id="rId35" Type="http://schemas.openxmlformats.org/officeDocument/2006/relationships/hyperlink" Target="https://login.consultant.ru/link/?req=doc&amp;base=RLAW284&amp;n=163561&amp;date=06.07.2026" TargetMode="External"/><Relationship Id="rId36" Type="http://schemas.openxmlformats.org/officeDocument/2006/relationships/hyperlink" Target="https://login.consultant.ru/link/?req=doc&amp;base=RLAW284&amp;n=123222&amp;date=06.07.2026" TargetMode="External"/><Relationship Id="rId37" Type="http://schemas.openxmlformats.org/officeDocument/2006/relationships/hyperlink" Target="https://login.consultant.ru/link/?req=doc&amp;base=RLAW284&amp;n=143081&amp;date=06.07.2026" TargetMode="External"/><Relationship Id="rId38" Type="http://schemas.openxmlformats.org/officeDocument/2006/relationships/hyperlink" Target="https://login.consultant.ru/link/?req=doc&amp;base=RLAW284&amp;n=143263&amp;date=06.07.2026" TargetMode="External"/><Relationship Id="rId39" Type="http://schemas.openxmlformats.org/officeDocument/2006/relationships/hyperlink" Target="https://login.consultant.ru/link/?req=doc&amp;base=RLAW284&amp;n=163561&amp;date=06.07.2026" TargetMode="External"/><Relationship Id="rId40" Type="http://schemas.openxmlformats.org/officeDocument/2006/relationships/hyperlink" Target="https://login.consultant.ru/link/?req=doc&amp;base=RLAW284&amp;n=123222&amp;date=06.07.2026" TargetMode="External"/><Relationship Id="rId41" Type="http://schemas.openxmlformats.org/officeDocument/2006/relationships/hyperlink" Target="https://login.consultant.ru/link/?req=doc&amp;base=RLAW284&amp;n=143081&amp;date=06.07.2026" TargetMode="External"/><Relationship Id="rId42" Type="http://schemas.openxmlformats.org/officeDocument/2006/relationships/hyperlink" Target="https://login.consultant.ru/link/?req=doc&amp;base=RLAW284&amp;n=143263&amp;date=06.07.2026" TargetMode="External"/><Relationship Id="rId43" Type="http://schemas.openxmlformats.org/officeDocument/2006/relationships/hyperlink" Target="https://login.consultant.ru/link/?req=doc&amp;base=RLAW284&amp;n=163561&amp;date=06.07.2026" TargetMode="External"/><Relationship Id="rId44" Type="http://schemas.openxmlformats.org/officeDocument/2006/relationships/hyperlink" Target="https://login.consultant.ru/link/?req=doc&amp;base=RLAW284&amp;n=123222&amp;date=06.07.2026" TargetMode="External"/><Relationship Id="rId45" Type="http://schemas.openxmlformats.org/officeDocument/2006/relationships/hyperlink" Target="https://login.consultant.ru/link/?req=doc&amp;base=RLAW284&amp;n=143081&amp;date=06.07.2026" TargetMode="External"/><Relationship Id="rId46" Type="http://schemas.openxmlformats.org/officeDocument/2006/relationships/hyperlink" Target="https://login.consultant.ru/link/?req=doc&amp;base=RLAW284&amp;n=143263&amp;date=06.07.2026" TargetMode="External"/><Relationship Id="rId47" Type="http://schemas.openxmlformats.org/officeDocument/2006/relationships/header" Target="header13.xml"/><Relationship Id="rId48" Type="http://schemas.openxmlformats.org/officeDocument/2006/relationships/header" Target="header14.xml"/><Relationship Id="rId49" Type="http://schemas.openxmlformats.org/officeDocument/2006/relationships/header" Target="header15.xml"/><Relationship Id="rId50" Type="http://schemas.openxmlformats.org/officeDocument/2006/relationships/footer" Target="footer4.xml"/><Relationship Id="rId51" Type="http://schemas.openxmlformats.org/officeDocument/2006/relationships/footer" Target="footer5.xml"/><Relationship Id="rId52" Type="http://schemas.openxmlformats.org/officeDocument/2006/relationships/footer" Target="footer6.xml"/><Relationship Id="rId53" Type="http://schemas.openxmlformats.org/officeDocument/2006/relationships/image" Target="media/image19.png"/><Relationship Id="rId54" Type="http://schemas.openxmlformats.org/officeDocument/2006/relationships/header" Target="header16.xml"/><Relationship Id="rId55" Type="http://schemas.openxmlformats.org/officeDocument/2006/relationships/header" Target="header17.xml"/><Relationship Id="rId56" Type="http://schemas.openxmlformats.org/officeDocument/2006/relationships/header" Target="header18.xml"/><Relationship Id="rId57" Type="http://schemas.openxmlformats.org/officeDocument/2006/relationships/footer" Target="footer7.xml"/><Relationship Id="rId58" Type="http://schemas.openxmlformats.org/officeDocument/2006/relationships/footer" Target="footer8.xml"/><Relationship Id="rId59" Type="http://schemas.openxmlformats.org/officeDocument/2006/relationships/footer" Target="footer9.xml"/><Relationship Id="rId60" Type="http://schemas.openxmlformats.org/officeDocument/2006/relationships/header" Target="header19.xml"/><Relationship Id="rId61" Type="http://schemas.openxmlformats.org/officeDocument/2006/relationships/header" Target="header20.xml"/><Relationship Id="rId62" Type="http://schemas.openxmlformats.org/officeDocument/2006/relationships/header" Target="header21.xml"/><Relationship Id="rId63" Type="http://schemas.openxmlformats.org/officeDocument/2006/relationships/footer" Target="footer10.xml"/><Relationship Id="rId64" Type="http://schemas.openxmlformats.org/officeDocument/2006/relationships/footer" Target="footer11.xml"/><Relationship Id="rId65" Type="http://schemas.openxmlformats.org/officeDocument/2006/relationships/footer" Target="footer12.xml"/><Relationship Id="rId66" Type="http://schemas.openxmlformats.org/officeDocument/2006/relationships/image" Target="media/image20.wmf"/><Relationship Id="rId67" Type="http://schemas.openxmlformats.org/officeDocument/2006/relationships/header" Target="header22.xml"/><Relationship Id="rId68" Type="http://schemas.openxmlformats.org/officeDocument/2006/relationships/header" Target="header23.xml"/><Relationship Id="rId69" Type="http://schemas.openxmlformats.org/officeDocument/2006/relationships/header" Target="header24.xml"/><Relationship Id="rId70" Type="http://schemas.openxmlformats.org/officeDocument/2006/relationships/footer" Target="footer13.xml"/><Relationship Id="rId71" Type="http://schemas.openxmlformats.org/officeDocument/2006/relationships/footer" Target="footer14.xml"/><Relationship Id="rId72" Type="http://schemas.openxmlformats.org/officeDocument/2006/relationships/footer" Target="footer15.xml"/><Relationship Id="rId73" Type="http://schemas.openxmlformats.org/officeDocument/2006/relationships/hyperlink" Target="https://login.consultant.ru/link/?req=doc&amp;base=RLAW284&amp;n=163561&amp;date=06.07.2026" TargetMode="External"/><Relationship Id="rId74" Type="http://schemas.openxmlformats.org/officeDocument/2006/relationships/image" Target="media/image21.png"/><Relationship Id="rId75" Type="http://schemas.openxmlformats.org/officeDocument/2006/relationships/image" Target="media/image22.png"/><Relationship Id="rId76" Type="http://schemas.openxmlformats.org/officeDocument/2006/relationships/hyperlink" Target="https://soc-navigator42.ru/" TargetMode="External"/><Relationship Id="rId77" Type="http://schemas.openxmlformats.org/officeDocument/2006/relationships/hyperlink" Target="https://login.consultant.ru/link/?req=doc&amp;base=RLAW284&amp;n=163561&amp;date=06.07.2026" TargetMode="External"/><Relationship Id="rId78" Type="http://schemas.openxmlformats.org/officeDocument/2006/relationships/hyperlink" Target="https://login.consultant.ru/link/?req=doc&amp;base=RLAW284&amp;n=143081&amp;date=06.07.2026" TargetMode="External"/><Relationship Id="rId79" Type="http://schemas.openxmlformats.org/officeDocument/2006/relationships/hyperlink" Target="https://login.consultant.ru/link/?req=doc&amp;base=RLAW284&amp;n=143263&amp;date=06.07.2026" TargetMode="External"/><Relationship Id="rId80" Type="http://schemas.openxmlformats.org/officeDocument/2006/relationships/hyperlink" Target="https://login.consultant.ru/link/?req=doc&amp;base=RLAW284&amp;n=143263&amp;date=06.07.2026" TargetMode="External"/><Relationship Id="rId81" Type="http://schemas.openxmlformats.org/officeDocument/2006/relationships/header" Target="header25.xml"/><Relationship Id="rId82" Type="http://schemas.openxmlformats.org/officeDocument/2006/relationships/header" Target="header26.xml"/><Relationship Id="rId83" Type="http://schemas.openxmlformats.org/officeDocument/2006/relationships/header" Target="header27.xml"/><Relationship Id="rId84" Type="http://schemas.openxmlformats.org/officeDocument/2006/relationships/footer" Target="footer16.xml"/><Relationship Id="rId85" Type="http://schemas.openxmlformats.org/officeDocument/2006/relationships/footer" Target="footer17.xml"/><Relationship Id="rId86" Type="http://schemas.openxmlformats.org/officeDocument/2006/relationships/footer" Target="footer18.xml"/><Relationship Id="rId87" Type="http://schemas.openxmlformats.org/officeDocument/2006/relationships/header" Target="header28.xml"/><Relationship Id="rId88" Type="http://schemas.openxmlformats.org/officeDocument/2006/relationships/header" Target="header29.xml"/><Relationship Id="rId89" Type="http://schemas.openxmlformats.org/officeDocument/2006/relationships/header" Target="header30.xml"/><Relationship Id="rId90" Type="http://schemas.openxmlformats.org/officeDocument/2006/relationships/footer" Target="footer19.xml"/><Relationship Id="rId91" Type="http://schemas.openxmlformats.org/officeDocument/2006/relationships/footer" Target="footer20.xml"/><Relationship Id="rId92" Type="http://schemas.openxmlformats.org/officeDocument/2006/relationships/footer" Target="footer21.xml"/><Relationship Id="rId93" Type="http://schemas.openxmlformats.org/officeDocument/2006/relationships/numbering" Target="numbering.xml"/><Relationship Id="rId94" Type="http://schemas.openxmlformats.org/officeDocument/2006/relationships/fontTable" Target="fontTable.xml"/><Relationship Id="rId95" Type="http://schemas.openxmlformats.org/officeDocument/2006/relationships/settings" Target="settings.xml"/><Relationship Id="rId96" Type="http://schemas.openxmlformats.org/officeDocument/2006/relationships/theme" Target="theme/theme1.xml"/><Relationship Id="rId9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FC92-0CEA-4764-A513-901DCC5CC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Application>LibreOffice/25.8.3.2$Linux_X86_64 LibreOffice_project/580$Build-2</Application>
  <AppVersion>15.0000</AppVersion>
  <Pages>154</Pages>
  <Words>30052</Words>
  <Characters>174879</Characters>
  <CharactersWithSpaces>191525</CharactersWithSpaces>
  <Paragraphs>14399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2026-07-09T12:41:00Z</dcterms:created>
  <dc:creator>fomina</dc:creator>
  <dc:description/>
  <dc:language>ru-RU</dc:language>
  <cp:lastModifiedBy/>
  <cp:lastPrinted>2026-06-10T02:24:00Z</cp:lastPrinted>
  <dcterms:modified xsi:type="dcterms:W3CDTF">2026-07-10T08:35:05Z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